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D0EC7" w14:textId="77777777" w:rsidR="00993A2A" w:rsidRDefault="00000000">
      <w:pPr>
        <w:pStyle w:val="Ttulo"/>
        <w:spacing w:after="160"/>
        <w:jc w:val="center"/>
        <w:rPr>
          <w:rFonts w:ascii="Montserrat" w:eastAsia="Montserrat" w:hAnsi="Montserrat" w:cs="Montserrat"/>
          <w:b/>
          <w:bCs/>
          <w:color w:val="073763"/>
        </w:rPr>
      </w:pPr>
      <w:bookmarkStart w:id="0" w:name="_dbuyk119ou3m" w:colFirst="0" w:colLast="0"/>
      <w:bookmarkEnd w:id="0"/>
      <w:r>
        <w:rPr>
          <w:rFonts w:ascii="Montserrat" w:eastAsia="Montserrat" w:hAnsi="Montserrat" w:cs="Montserrat"/>
          <w:b/>
          <w:bCs/>
          <w:color w:val="073763"/>
        </w:rPr>
        <w:t>EURECA-PRO Teaching Excellence Awards (TEXAs) 2027</w:t>
      </w:r>
    </w:p>
    <w:p w14:paraId="603C90C1" w14:textId="77777777" w:rsidR="00993A2A" w:rsidRDefault="00000000">
      <w:pPr>
        <w:spacing w:before="280" w:after="80"/>
        <w:jc w:val="center"/>
        <w:rPr>
          <w:rFonts w:ascii="Times New Roman" w:eastAsia="Times New Roman" w:hAnsi="Times New Roman" w:cs="Times New Roman"/>
          <w:b/>
          <w:bCs/>
          <w:sz w:val="27"/>
          <w:szCs w:val="27"/>
        </w:rPr>
      </w:pPr>
      <w:r>
        <w:rPr>
          <w:rFonts w:ascii="Montserrat" w:eastAsia="Montserrat" w:hAnsi="Montserrat" w:cs="Montserrat"/>
          <w:b/>
          <w:bCs/>
          <w:color w:val="E69138"/>
          <w:sz w:val="26"/>
          <w:szCs w:val="26"/>
        </w:rPr>
        <w:t>Celebrating Outstanding Educators in EURECA-PRO </w:t>
      </w:r>
    </w:p>
    <w:p w14:paraId="0E8A1941" w14:textId="77777777" w:rsidR="00993A2A" w:rsidRDefault="00000000">
      <w:pPr>
        <w:pStyle w:val="Subttulo"/>
        <w:spacing w:after="160"/>
        <w:jc w:val="center"/>
        <w:rPr>
          <w:rFonts w:ascii="Montserrat" w:eastAsia="Montserrat" w:hAnsi="Montserrat" w:cs="Montserrat"/>
          <w:b/>
          <w:bCs/>
          <w:color w:val="073763"/>
        </w:rPr>
      </w:pPr>
      <w:bookmarkStart w:id="1" w:name="_no0tl0nondnl" w:colFirst="0" w:colLast="0"/>
      <w:bookmarkEnd w:id="1"/>
      <w:r>
        <w:rPr>
          <w:rFonts w:ascii="Montserrat" w:eastAsia="Montserrat" w:hAnsi="Montserrat" w:cs="Montserrat"/>
          <w:b/>
          <w:bCs/>
          <w:color w:val="073763"/>
        </w:rPr>
        <w:t>Call for nominations, 2nd edition</w:t>
      </w:r>
    </w:p>
    <w:p w14:paraId="62F77D9F" w14:textId="77777777" w:rsidR="00993A2A" w:rsidRDefault="00000000">
      <w:pPr>
        <w:spacing w:after="160"/>
        <w:jc w:val="center"/>
        <w:rPr>
          <w:rFonts w:ascii="Montserrat" w:eastAsia="Montserrat" w:hAnsi="Montserrat" w:cs="Montserrat"/>
          <w:b/>
          <w:bCs/>
          <w:color w:val="073763"/>
          <w:sz w:val="30"/>
          <w:szCs w:val="30"/>
        </w:rPr>
      </w:pPr>
      <w:r>
        <w:rPr>
          <w:rFonts w:ascii="Montserrat" w:eastAsia="Montserrat" w:hAnsi="Montserrat" w:cs="Montserrat"/>
          <w:b/>
          <w:bCs/>
          <w:color w:val="073763"/>
          <w:sz w:val="30"/>
          <w:szCs w:val="30"/>
        </w:rPr>
        <w:t>Universidad de León</w:t>
      </w:r>
    </w:p>
    <w:p w14:paraId="4B9B20A4" w14:textId="52A78158" w:rsidR="00993A2A" w:rsidRDefault="00000000">
      <w:pPr>
        <w:spacing w:after="160"/>
        <w:jc w:val="center"/>
        <w:rPr>
          <w:rFonts w:ascii="Montserrat" w:eastAsia="Montserrat" w:hAnsi="Montserrat" w:cs="Montserrat"/>
          <w:b/>
          <w:bCs/>
          <w:sz w:val="28"/>
          <w:szCs w:val="28"/>
        </w:rPr>
      </w:pPr>
      <w:r>
        <w:rPr>
          <w:rFonts w:ascii="Montserrat" w:eastAsia="Montserrat" w:hAnsi="Montserrat" w:cs="Montserrat"/>
          <w:b/>
          <w:bCs/>
          <w:color w:val="073763"/>
          <w:sz w:val="30"/>
          <w:szCs w:val="30"/>
        </w:rPr>
        <w:t>1</w:t>
      </w:r>
      <w:r w:rsidR="002D0FFA">
        <w:rPr>
          <w:rFonts w:ascii="Montserrat" w:eastAsia="Montserrat" w:hAnsi="Montserrat" w:cs="Montserrat"/>
          <w:b/>
          <w:bCs/>
          <w:color w:val="073763"/>
          <w:sz w:val="30"/>
          <w:szCs w:val="30"/>
        </w:rPr>
        <w:t>4</w:t>
      </w:r>
      <w:r>
        <w:rPr>
          <w:rFonts w:ascii="Montserrat" w:eastAsia="Montserrat" w:hAnsi="Montserrat" w:cs="Montserrat"/>
          <w:b/>
          <w:bCs/>
          <w:color w:val="073763"/>
          <w:sz w:val="30"/>
          <w:szCs w:val="30"/>
        </w:rPr>
        <w:t>-1</w:t>
      </w:r>
      <w:r w:rsidR="002D0FFA">
        <w:rPr>
          <w:rFonts w:ascii="Montserrat" w:eastAsia="Montserrat" w:hAnsi="Montserrat" w:cs="Montserrat"/>
          <w:b/>
          <w:bCs/>
          <w:color w:val="073763"/>
          <w:sz w:val="30"/>
          <w:szCs w:val="30"/>
        </w:rPr>
        <w:t>5</w:t>
      </w:r>
      <w:r>
        <w:rPr>
          <w:rFonts w:ascii="Montserrat" w:eastAsia="Montserrat" w:hAnsi="Montserrat" w:cs="Montserrat"/>
          <w:b/>
          <w:bCs/>
          <w:color w:val="073763"/>
          <w:sz w:val="30"/>
          <w:szCs w:val="30"/>
        </w:rPr>
        <w:t xml:space="preserve"> April 2027</w:t>
      </w:r>
    </w:p>
    <w:p w14:paraId="28989736" w14:textId="77777777" w:rsidR="00993A2A" w:rsidRPr="002D0FFA" w:rsidRDefault="00000000">
      <w:pPr>
        <w:pStyle w:val="Ttulo1"/>
        <w:keepNext w:val="0"/>
        <w:keepLines w:val="0"/>
        <w:rPr>
          <w:highlight w:val="none"/>
        </w:rPr>
      </w:pPr>
      <w:r w:rsidRPr="002D0FFA">
        <w:rPr>
          <w:highlight w:val="none"/>
        </w:rPr>
        <w:t>Annex 2. Eligibility checklist and assessment rubric</w:t>
      </w:r>
    </w:p>
    <w:p w14:paraId="00EDC0EC" w14:textId="77777777" w:rsidR="00993A2A" w:rsidRDefault="00000000">
      <w:pPr>
        <w:pStyle w:val="Ttulo2"/>
        <w:keepNext w:val="0"/>
        <w:keepLines w:val="0"/>
      </w:pPr>
      <w:r>
        <w:t>Eligibility checklist</w:t>
      </w:r>
    </w:p>
    <w:p w14:paraId="3C0ECA18" w14:textId="6F16243F" w:rsidR="00993A2A" w:rsidRDefault="00000000">
      <w:pPr>
        <w:widowControl w:val="0"/>
        <w:spacing w:after="200"/>
        <w:rPr>
          <w:rFonts w:ascii="Montserrat" w:eastAsia="Montserrat" w:hAnsi="Montserrat" w:cs="Montserrat"/>
        </w:rPr>
      </w:pPr>
      <w:r>
        <w:rPr>
          <w:rFonts w:ascii="Montserrat" w:eastAsia="Montserrat" w:hAnsi="Montserrat" w:cs="Montserrat"/>
        </w:rPr>
        <w:t xml:space="preserve">The </w:t>
      </w:r>
      <w:r w:rsidR="002D0FFA">
        <w:rPr>
          <w:rFonts w:ascii="Montserrat" w:eastAsia="Montserrat" w:hAnsi="Montserrat" w:cs="Montserrat"/>
        </w:rPr>
        <w:t>organizers</w:t>
      </w:r>
      <w:r>
        <w:rPr>
          <w:rFonts w:ascii="Montserrat" w:eastAsia="Montserrat" w:hAnsi="Montserrat" w:cs="Montserrat"/>
        </w:rPr>
        <w:t xml:space="preserve"> complete this checklist before the jury starts. Eligibility is not scored. An application with "No" in any line is not eligible. The </w:t>
      </w:r>
      <w:r w:rsidR="002D0FFA">
        <w:rPr>
          <w:rFonts w:ascii="Montserrat" w:eastAsia="Montserrat" w:hAnsi="Montserrat" w:cs="Montserrat"/>
        </w:rPr>
        <w:t>organizing</w:t>
      </w:r>
      <w:r>
        <w:rPr>
          <w:rFonts w:ascii="Montserrat" w:eastAsia="Montserrat" w:hAnsi="Montserrat" w:cs="Montserrat"/>
        </w:rPr>
        <w:t xml:space="preserve"> committee decides borderline cases and records the reason.</w:t>
      </w:r>
    </w:p>
    <w:p w14:paraId="1E6BC294" w14:textId="77777777" w:rsidR="00993A2A" w:rsidRDefault="00000000">
      <w:pPr>
        <w:widowControl w:val="0"/>
        <w:numPr>
          <w:ilvl w:val="0"/>
          <w:numId w:val="4"/>
        </w:numPr>
        <w:rPr>
          <w:rFonts w:ascii="Montserrat" w:eastAsia="Montserrat" w:hAnsi="Montserrat" w:cs="Montserrat"/>
        </w:rPr>
      </w:pPr>
      <w:r>
        <w:rPr>
          <w:rFonts w:ascii="Montserrat" w:eastAsia="Montserrat" w:hAnsi="Montserrat" w:cs="Montserrat"/>
        </w:rPr>
        <w:t>Submitted by 15 December 2026, 23:59 CET.</w:t>
      </w:r>
    </w:p>
    <w:p w14:paraId="27146E20" w14:textId="77777777" w:rsidR="00993A2A" w:rsidRDefault="00000000">
      <w:pPr>
        <w:widowControl w:val="0"/>
        <w:numPr>
          <w:ilvl w:val="0"/>
          <w:numId w:val="4"/>
        </w:numPr>
        <w:spacing w:before="60" w:after="200"/>
        <w:rPr>
          <w:rFonts w:ascii="Montserrat" w:eastAsia="Montserrat" w:hAnsi="Montserrat" w:cs="Montserrat"/>
        </w:rPr>
      </w:pPr>
      <w:r>
        <w:rPr>
          <w:rFonts w:ascii="Montserrat" w:eastAsia="Montserrat" w:hAnsi="Montserrat" w:cs="Montserrat"/>
        </w:rPr>
        <w:t>On 15 December 2026, the candidate teaches at one of the nine EURECA-PRO partner institutions.</w:t>
      </w:r>
    </w:p>
    <w:p w14:paraId="55D18A9B" w14:textId="77777777" w:rsidR="00993A2A" w:rsidRDefault="00000000">
      <w:pPr>
        <w:widowControl w:val="0"/>
        <w:numPr>
          <w:ilvl w:val="0"/>
          <w:numId w:val="4"/>
        </w:numPr>
        <w:spacing w:before="60" w:after="200"/>
        <w:rPr>
          <w:rFonts w:ascii="Montserrat" w:eastAsia="Montserrat" w:hAnsi="Montserrat" w:cs="Montserrat"/>
        </w:rPr>
      </w:pPr>
      <w:r>
        <w:rPr>
          <w:rFonts w:ascii="Montserrat" w:eastAsia="Montserrat" w:hAnsi="Montserrat" w:cs="Montserrat"/>
        </w:rPr>
        <w:t>Position is academic staff, postdoctoral researcher or PhD candidate.</w:t>
      </w:r>
    </w:p>
    <w:p w14:paraId="62BF3300" w14:textId="77777777" w:rsidR="00993A2A" w:rsidRDefault="00000000">
      <w:pPr>
        <w:widowControl w:val="0"/>
        <w:numPr>
          <w:ilvl w:val="0"/>
          <w:numId w:val="4"/>
        </w:numPr>
        <w:spacing w:before="60" w:after="200"/>
        <w:rPr>
          <w:rFonts w:ascii="Montserrat" w:eastAsia="Montserrat" w:hAnsi="Montserrat" w:cs="Montserrat"/>
        </w:rPr>
      </w:pPr>
      <w:r>
        <w:rPr>
          <w:rFonts w:ascii="Montserrat" w:eastAsia="Montserrat" w:hAnsi="Montserrat" w:cs="Montserrat"/>
          <w:b/>
          <w:bCs/>
        </w:rPr>
        <w:t>Rising Star only</w:t>
      </w:r>
      <w:r>
        <w:rPr>
          <w:rFonts w:ascii="Montserrat" w:eastAsia="Montserrat" w:hAnsi="Montserrat" w:cs="Montserrat"/>
        </w:rPr>
        <w:t>: PhD candidate, or doctorate awarded on or after 15 December 2021 (plus declared career break).</w:t>
      </w:r>
    </w:p>
    <w:p w14:paraId="5C1466E8" w14:textId="77777777" w:rsidR="00993A2A" w:rsidRDefault="00000000">
      <w:pPr>
        <w:widowControl w:val="0"/>
        <w:numPr>
          <w:ilvl w:val="0"/>
          <w:numId w:val="4"/>
        </w:numPr>
        <w:spacing w:before="60" w:after="200"/>
        <w:rPr>
          <w:rFonts w:ascii="Montserrat" w:eastAsia="Montserrat" w:hAnsi="Montserrat" w:cs="Montserrat"/>
        </w:rPr>
      </w:pPr>
      <w:r>
        <w:rPr>
          <w:rFonts w:ascii="Montserrat" w:eastAsia="Montserrat" w:hAnsi="Montserrat" w:cs="Montserrat"/>
        </w:rPr>
        <w:t>The practice has been delivered to students, with at least one full cycle completed between September 2023 and 15 December 2026.</w:t>
      </w:r>
    </w:p>
    <w:p w14:paraId="15BCBF4E" w14:textId="748B8311" w:rsidR="00993A2A" w:rsidRDefault="00000000">
      <w:pPr>
        <w:widowControl w:val="0"/>
        <w:numPr>
          <w:ilvl w:val="0"/>
          <w:numId w:val="4"/>
        </w:numPr>
        <w:spacing w:before="60" w:after="200"/>
        <w:rPr>
          <w:rFonts w:ascii="Montserrat" w:eastAsia="Montserrat" w:hAnsi="Montserrat" w:cs="Montserrat"/>
        </w:rPr>
      </w:pPr>
      <w:r>
        <w:rPr>
          <w:rFonts w:ascii="Montserrat" w:eastAsia="Montserrat" w:hAnsi="Montserrat" w:cs="Montserrat"/>
        </w:rPr>
        <w:t xml:space="preserve">The candidate is not a jury or </w:t>
      </w:r>
      <w:r w:rsidR="002D0FFA">
        <w:rPr>
          <w:rFonts w:ascii="Montserrat" w:eastAsia="Montserrat" w:hAnsi="Montserrat" w:cs="Montserrat"/>
        </w:rPr>
        <w:t>organizing</w:t>
      </w:r>
      <w:r>
        <w:rPr>
          <w:rFonts w:ascii="Montserrat" w:eastAsia="Montserrat" w:hAnsi="Montserrat" w:cs="Montserrat"/>
        </w:rPr>
        <w:t xml:space="preserve"> committee </w:t>
      </w:r>
      <w:r w:rsidR="002D0FFA">
        <w:rPr>
          <w:rFonts w:ascii="Montserrat" w:eastAsia="Montserrat" w:hAnsi="Montserrat" w:cs="Montserrat"/>
        </w:rPr>
        <w:t>member and</w:t>
      </w:r>
      <w:r>
        <w:rPr>
          <w:rFonts w:ascii="Montserrat" w:eastAsia="Montserrat" w:hAnsi="Montserrat" w:cs="Montserrat"/>
        </w:rPr>
        <w:t xml:space="preserve"> did not win in the 2025–2026 edition.</w:t>
      </w:r>
    </w:p>
    <w:p w14:paraId="0503D1D4" w14:textId="77777777" w:rsidR="00993A2A" w:rsidRDefault="00000000">
      <w:pPr>
        <w:widowControl w:val="0"/>
        <w:numPr>
          <w:ilvl w:val="0"/>
          <w:numId w:val="4"/>
        </w:numPr>
        <w:spacing w:before="60" w:after="200"/>
        <w:rPr>
          <w:rFonts w:ascii="Montserrat" w:eastAsia="Montserrat" w:hAnsi="Montserrat" w:cs="Montserrat"/>
        </w:rPr>
      </w:pPr>
      <w:r>
        <w:rPr>
          <w:rFonts w:ascii="Montserrat" w:eastAsia="Montserrat" w:hAnsi="Montserrat" w:cs="Montserrat"/>
        </w:rPr>
        <w:t>The candidate has confirmed the application, also when nominated by a colleague.</w:t>
      </w:r>
    </w:p>
    <w:p w14:paraId="7E957838" w14:textId="77777777" w:rsidR="00993A2A" w:rsidRDefault="00000000">
      <w:pPr>
        <w:widowControl w:val="0"/>
        <w:numPr>
          <w:ilvl w:val="0"/>
          <w:numId w:val="4"/>
        </w:numPr>
        <w:spacing w:before="60" w:after="200"/>
        <w:rPr>
          <w:rFonts w:ascii="Montserrat" w:eastAsia="Montserrat" w:hAnsi="Montserrat" w:cs="Montserrat"/>
        </w:rPr>
      </w:pPr>
      <w:r>
        <w:rPr>
          <w:rFonts w:ascii="Montserrat" w:eastAsia="Montserrat" w:hAnsi="Montserrat" w:cs="Montserrat"/>
        </w:rPr>
        <w:t>Declarations completed.</w:t>
      </w:r>
    </w:p>
    <w:p w14:paraId="4732041D" w14:textId="77777777" w:rsidR="00993A2A" w:rsidRDefault="00000000">
      <w:pPr>
        <w:widowControl w:val="0"/>
        <w:numPr>
          <w:ilvl w:val="0"/>
          <w:numId w:val="4"/>
        </w:numPr>
        <w:spacing w:before="60" w:after="200"/>
        <w:rPr>
          <w:rFonts w:ascii="Montserrat" w:eastAsia="Montserrat" w:hAnsi="Montserrat" w:cs="Montserrat"/>
        </w:rPr>
      </w:pPr>
      <w:r>
        <w:rPr>
          <w:rFonts w:ascii="Montserrat" w:eastAsia="Montserrat" w:hAnsi="Montserrat" w:cs="Montserrat"/>
        </w:rPr>
        <w:t>Only one application from this candidate.</w:t>
      </w:r>
    </w:p>
    <w:p w14:paraId="64D4AB78" w14:textId="77777777" w:rsidR="00993A2A" w:rsidRDefault="00000000">
      <w:pPr>
        <w:widowControl w:val="0"/>
        <w:numPr>
          <w:ilvl w:val="0"/>
          <w:numId w:val="4"/>
        </w:numPr>
        <w:spacing w:before="60" w:after="200"/>
        <w:rPr>
          <w:rFonts w:ascii="Montserrat" w:eastAsia="Montserrat" w:hAnsi="Montserrat" w:cs="Montserrat"/>
        </w:rPr>
      </w:pPr>
      <w:r>
        <w:rPr>
          <w:rFonts w:ascii="Montserrat" w:eastAsia="Montserrat" w:hAnsi="Montserrat" w:cs="Montserrat"/>
        </w:rPr>
        <w:t>Application written in English</w:t>
      </w:r>
    </w:p>
    <w:p w14:paraId="4DC2F9C1" w14:textId="77777777" w:rsidR="00993A2A" w:rsidRDefault="00000000">
      <w:pPr>
        <w:widowControl w:val="0"/>
        <w:spacing w:after="200"/>
        <w:rPr>
          <w:rFonts w:ascii="Montserrat" w:eastAsia="Montserrat" w:hAnsi="Montserrat" w:cs="Montserrat"/>
        </w:rPr>
      </w:pPr>
      <w:r>
        <w:rPr>
          <w:rFonts w:ascii="Montserrat" w:eastAsia="Montserrat" w:hAnsi="Montserrat" w:cs="Montserrat"/>
        </w:rPr>
        <w:lastRenderedPageBreak/>
        <w:t>Word limits and the 3-page limit of the evidence file are not eligibility conditions. Text beyond a limit is removed before the jury receives the application.</w:t>
      </w:r>
    </w:p>
    <w:p w14:paraId="4BF42ED0" w14:textId="77777777" w:rsidR="00993A2A" w:rsidRDefault="00000000">
      <w:pPr>
        <w:pStyle w:val="Ttulo2"/>
      </w:pPr>
      <w:bookmarkStart w:id="2" w:name="_xfmft4logvk5" w:colFirst="0" w:colLast="0"/>
      <w:bookmarkEnd w:id="2"/>
      <w:r>
        <w:br w:type="page"/>
      </w:r>
    </w:p>
    <w:p w14:paraId="71B4C943" w14:textId="77777777" w:rsidR="00993A2A" w:rsidRDefault="00000000">
      <w:pPr>
        <w:pStyle w:val="Ttulo2"/>
      </w:pPr>
      <w:bookmarkStart w:id="3" w:name="_dmldd1oqcbry" w:colFirst="0" w:colLast="0"/>
      <w:bookmarkEnd w:id="3"/>
      <w:r>
        <w:lastRenderedPageBreak/>
        <w:t>Scoring rules</w:t>
      </w:r>
    </w:p>
    <w:p w14:paraId="3F99F82A" w14:textId="77777777" w:rsidR="00993A2A" w:rsidRDefault="00000000">
      <w:pPr>
        <w:widowControl w:val="0"/>
        <w:spacing w:after="200"/>
        <w:rPr>
          <w:rFonts w:ascii="Montserrat" w:eastAsia="Montserrat" w:hAnsi="Montserrat" w:cs="Montserrat"/>
        </w:rPr>
      </w:pPr>
      <w:r>
        <w:rPr>
          <w:rFonts w:ascii="Montserrat" w:eastAsia="Montserrat" w:hAnsi="Montserrat" w:cs="Montserrat"/>
        </w:rPr>
        <w:t>Each criterion is scored from 0 to 4. The weighted score is out of 100:</w:t>
      </w:r>
    </w:p>
    <w:p w14:paraId="10D24199" w14:textId="77777777" w:rsidR="00993A2A" w:rsidRDefault="00000000">
      <w:pPr>
        <w:widowControl w:val="0"/>
        <w:spacing w:after="200"/>
        <w:rPr>
          <w:rFonts w:ascii="Montserrat" w:eastAsia="Montserrat" w:hAnsi="Montserrat" w:cs="Montserrat"/>
          <w:b/>
          <w:bCs/>
        </w:rPr>
      </w:pPr>
      <w:r>
        <w:rPr>
          <w:rFonts w:ascii="Montserrat" w:eastAsia="Montserrat" w:hAnsi="Montserrat" w:cs="Montserrat"/>
          <w:b/>
          <w:bCs/>
        </w:rPr>
        <w:t>Score = (L1 / 4) × 40 + (L2 / 4) × 30 + (L3 / 4) × 30</w:t>
      </w:r>
    </w:p>
    <w:p w14:paraId="6D2B31FE" w14:textId="77777777" w:rsidR="00993A2A" w:rsidRDefault="00000000">
      <w:pPr>
        <w:widowControl w:val="0"/>
        <w:spacing w:after="200"/>
        <w:rPr>
          <w:rFonts w:ascii="Montserrat" w:eastAsia="Montserrat" w:hAnsi="Montserrat" w:cs="Montserrat"/>
          <w:i/>
          <w:iCs/>
        </w:rPr>
      </w:pPr>
      <w:r>
        <w:rPr>
          <w:rFonts w:ascii="Montserrat" w:eastAsia="Montserrat" w:hAnsi="Montserrat" w:cs="Montserrat"/>
          <w:i/>
          <w:iCs/>
        </w:rPr>
        <w:t>Example: levels 3, 2 and 4 give 30 + 15 + 30 = 75 points.</w:t>
      </w:r>
    </w:p>
    <w:p w14:paraId="2D29CBF2" w14:textId="77777777" w:rsidR="00993A2A" w:rsidRDefault="00000000">
      <w:pPr>
        <w:widowControl w:val="0"/>
        <w:pBdr>
          <w:top w:val="nil"/>
          <w:left w:val="nil"/>
          <w:bottom w:val="nil"/>
          <w:right w:val="nil"/>
          <w:between w:val="nil"/>
        </w:pBdr>
        <w:spacing w:after="200"/>
        <w:rPr>
          <w:rFonts w:ascii="Montserrat" w:eastAsia="Montserrat" w:hAnsi="Montserrat" w:cs="Montserrat"/>
        </w:rPr>
      </w:pPr>
      <w:r>
        <w:rPr>
          <w:rFonts w:ascii="Montserrat" w:eastAsia="Montserrat" w:hAnsi="Montserrat" w:cs="Montserrat"/>
        </w:rPr>
        <w:t>To ensure a fair, objective, and transparent evaluation, all submissions will be assessed according to the following principles:</w:t>
      </w:r>
    </w:p>
    <w:p w14:paraId="3781C155" w14:textId="77777777" w:rsidR="00993A2A" w:rsidRDefault="00000000">
      <w:pPr>
        <w:widowControl w:val="0"/>
        <w:numPr>
          <w:ilvl w:val="0"/>
          <w:numId w:val="33"/>
        </w:numPr>
        <w:spacing w:before="240"/>
      </w:pPr>
      <w:r>
        <w:rPr>
          <w:rFonts w:ascii="Montserrat" w:eastAsia="Montserrat" w:hAnsi="Montserrat" w:cs="Montserrat"/>
          <w:b/>
          <w:bCs/>
        </w:rPr>
        <w:t>Section-Specific Scoring:</w:t>
      </w:r>
      <w:r>
        <w:rPr>
          <w:rFonts w:ascii="Montserrat" w:eastAsia="Montserrat" w:hAnsi="Montserrat" w:cs="Montserrat"/>
        </w:rPr>
        <w:t xml:space="preserve"> Each evaluation criterion will be judged strictly using the information provided in its corresponding section of the application form (Section 1, 2, or 3) and the attached evidence file.</w:t>
      </w:r>
    </w:p>
    <w:p w14:paraId="07E2991F" w14:textId="77777777" w:rsidR="00993A2A" w:rsidRDefault="00000000">
      <w:pPr>
        <w:widowControl w:val="0"/>
        <w:numPr>
          <w:ilvl w:val="0"/>
          <w:numId w:val="33"/>
        </w:numPr>
      </w:pPr>
      <w:r>
        <w:rPr>
          <w:rFonts w:ascii="Montserrat" w:eastAsia="Montserrat" w:hAnsi="Montserrat" w:cs="Montserrat"/>
          <w:b/>
          <w:bCs/>
        </w:rPr>
        <w:t>Cumulative Level Progression:</w:t>
      </w:r>
      <w:r>
        <w:rPr>
          <w:rFonts w:ascii="Montserrat" w:eastAsia="Montserrat" w:hAnsi="Montserrat" w:cs="Montserrat"/>
        </w:rPr>
        <w:t xml:space="preserve"> Evaluation levels build upon one another. To reach a higher level, your application must fulfill all requirements specified in the preceding levels.</w:t>
      </w:r>
    </w:p>
    <w:p w14:paraId="1B18F96E" w14:textId="77777777" w:rsidR="00993A2A" w:rsidRDefault="00000000">
      <w:pPr>
        <w:widowControl w:val="0"/>
        <w:numPr>
          <w:ilvl w:val="0"/>
          <w:numId w:val="33"/>
        </w:numPr>
      </w:pPr>
      <w:r>
        <w:rPr>
          <w:rFonts w:ascii="Montserrat" w:eastAsia="Montserrat" w:hAnsi="Montserrat" w:cs="Montserrat"/>
          <w:b/>
          <w:bCs/>
        </w:rPr>
        <w:t>Conservative Level Assignment:</w:t>
      </w:r>
      <w:r>
        <w:rPr>
          <w:rFonts w:ascii="Montserrat" w:eastAsia="Montserrat" w:hAnsi="Montserrat" w:cs="Montserrat"/>
        </w:rPr>
        <w:t xml:space="preserve"> If an application falls between two performance levels, reviewers will assign the lower level and explicitly note what element was missing to reach the higher tier.</w:t>
      </w:r>
    </w:p>
    <w:p w14:paraId="2825A929" w14:textId="77777777" w:rsidR="00993A2A" w:rsidRDefault="00000000">
      <w:pPr>
        <w:widowControl w:val="0"/>
        <w:numPr>
          <w:ilvl w:val="0"/>
          <w:numId w:val="33"/>
        </w:numPr>
      </w:pPr>
      <w:r>
        <w:rPr>
          <w:rFonts w:ascii="Montserrat" w:eastAsia="Montserrat" w:hAnsi="Montserrat" w:cs="Montserrat"/>
          <w:b/>
          <w:bCs/>
        </w:rPr>
        <w:t>Evidence-Based Justification:</w:t>
      </w:r>
      <w:r>
        <w:rPr>
          <w:rFonts w:ascii="Montserrat" w:eastAsia="Montserrat" w:hAnsi="Montserrat" w:cs="Montserrat"/>
        </w:rPr>
        <w:t xml:space="preserve"> Evaluators are required to cite or reference specific parts of your text and evidence file to justify every score assigned.</w:t>
      </w:r>
    </w:p>
    <w:p w14:paraId="47D74636" w14:textId="77777777" w:rsidR="00993A2A" w:rsidRDefault="00000000">
      <w:pPr>
        <w:widowControl w:val="0"/>
        <w:numPr>
          <w:ilvl w:val="0"/>
          <w:numId w:val="33"/>
        </w:numPr>
      </w:pPr>
      <w:r>
        <w:rPr>
          <w:rFonts w:ascii="Montserrat" w:eastAsia="Montserrat" w:hAnsi="Montserrat" w:cs="Montserrat"/>
          <w:b/>
          <w:bCs/>
        </w:rPr>
        <w:t>Content Over Form:</w:t>
      </w:r>
      <w:r>
        <w:rPr>
          <w:rFonts w:ascii="Montserrat" w:eastAsia="Montserrat" w:hAnsi="Montserrat" w:cs="Montserrat"/>
        </w:rPr>
        <w:t xml:space="preserve"> Scoring focuses entirely on the substance of your innovation. Evaluators will </w:t>
      </w:r>
      <w:r>
        <w:rPr>
          <w:rFonts w:ascii="Montserrat" w:eastAsia="Montserrat" w:hAnsi="Montserrat" w:cs="Montserrat"/>
          <w:b/>
          <w:bCs/>
        </w:rPr>
        <w:t>not</w:t>
      </w:r>
      <w:r>
        <w:rPr>
          <w:rFonts w:ascii="Montserrat" w:eastAsia="Montserrat" w:hAnsi="Montserrat" w:cs="Montserrat"/>
        </w:rPr>
        <w:t xml:space="preserve"> assess writing style, text length, or English language proficiency/grammar.</w:t>
      </w:r>
    </w:p>
    <w:p w14:paraId="28AD67ED" w14:textId="77777777" w:rsidR="00993A2A" w:rsidRDefault="00000000">
      <w:pPr>
        <w:widowControl w:val="0"/>
        <w:numPr>
          <w:ilvl w:val="0"/>
          <w:numId w:val="33"/>
        </w:numPr>
      </w:pPr>
      <w:r>
        <w:rPr>
          <w:rFonts w:ascii="Montserrat" w:eastAsia="Montserrat" w:hAnsi="Montserrat" w:cs="Montserrat"/>
          <w:b/>
          <w:bCs/>
        </w:rPr>
        <w:t>Strictly Application-Bound Evaluation:</w:t>
      </w:r>
      <w:r>
        <w:rPr>
          <w:rFonts w:ascii="Montserrat" w:eastAsia="Montserrat" w:hAnsi="Montserrat" w:cs="Montserrat"/>
        </w:rPr>
        <w:t xml:space="preserve"> The assessment relies exclusively on the material submitted. Evaluators will not use external knowledge about the applicant, nor will they follow external links provided in the text.</w:t>
      </w:r>
    </w:p>
    <w:p w14:paraId="1F78AE90" w14:textId="77777777" w:rsidR="00993A2A" w:rsidRDefault="00000000">
      <w:pPr>
        <w:widowControl w:val="0"/>
        <w:numPr>
          <w:ilvl w:val="0"/>
          <w:numId w:val="33"/>
        </w:numPr>
      </w:pPr>
      <w:r>
        <w:rPr>
          <w:rFonts w:ascii="Montserrat" w:eastAsia="Montserrat" w:hAnsi="Montserrat" w:cs="Montserrat"/>
          <w:b/>
          <w:bCs/>
        </w:rPr>
        <w:t>Fairness for Early-Career Applicants (Rising Star category):</w:t>
      </w:r>
      <w:r>
        <w:rPr>
          <w:rFonts w:ascii="Montserrat" w:eastAsia="Montserrat" w:hAnsi="Montserrat" w:cs="Montserrat"/>
        </w:rPr>
        <w:t xml:space="preserve"> Submissions in the Rising Star category will be judged relative to the candidate’s career stage. </w:t>
      </w:r>
      <w:proofErr w:type="gramStart"/>
      <w:r>
        <w:rPr>
          <w:rFonts w:ascii="Montserrat" w:eastAsia="Montserrat" w:hAnsi="Montserrat" w:cs="Montserrat"/>
        </w:rPr>
        <w:t>A practice</w:t>
      </w:r>
      <w:proofErr w:type="gramEnd"/>
      <w:r>
        <w:rPr>
          <w:rFonts w:ascii="Montserrat" w:eastAsia="Montserrat" w:hAnsi="Montserrat" w:cs="Montserrat"/>
        </w:rPr>
        <w:t xml:space="preserve"> with even a single edition can achieve the highest score (Level 4) in Criterion 2.</w:t>
      </w:r>
    </w:p>
    <w:p w14:paraId="73CD9E61" w14:textId="77777777" w:rsidR="00993A2A" w:rsidRDefault="00000000">
      <w:pPr>
        <w:widowControl w:val="0"/>
        <w:numPr>
          <w:ilvl w:val="0"/>
          <w:numId w:val="33"/>
        </w:numPr>
        <w:spacing w:after="240"/>
      </w:pPr>
      <w:r>
        <w:rPr>
          <w:rFonts w:ascii="Montserrat" w:eastAsia="Montserrat" w:hAnsi="Montserrat" w:cs="Montserrat"/>
          <w:b/>
          <w:bCs/>
        </w:rPr>
        <w:t>Class Size Neutrality:</w:t>
      </w:r>
      <w:r>
        <w:rPr>
          <w:rFonts w:ascii="Montserrat" w:eastAsia="Montserrat" w:hAnsi="Montserrat" w:cs="Montserrat"/>
        </w:rPr>
        <w:t xml:space="preserve"> Criteria descriptors do not depend on student cohort size. Submissions involving small student groups can achieve the maximum score (Level 4).</w:t>
      </w:r>
    </w:p>
    <w:p w14:paraId="3241E7CD" w14:textId="77777777" w:rsidR="00993A2A" w:rsidRDefault="00000000">
      <w:pPr>
        <w:pStyle w:val="Ttulo3"/>
      </w:pPr>
      <w:bookmarkStart w:id="4" w:name="_6v8es3jagqqq" w:colFirst="0" w:colLast="0"/>
      <w:bookmarkEnd w:id="4"/>
      <w:r>
        <w:br w:type="page"/>
      </w:r>
    </w:p>
    <w:p w14:paraId="256660FE" w14:textId="77777777" w:rsidR="00993A2A" w:rsidRDefault="00000000">
      <w:pPr>
        <w:pStyle w:val="Ttulo3"/>
      </w:pPr>
      <w:bookmarkStart w:id="5" w:name="_xuke16v57rum" w:colFirst="0" w:colLast="0"/>
      <w:bookmarkEnd w:id="5"/>
      <w:r>
        <w:lastRenderedPageBreak/>
        <w:t>Criterion 1 (40%). Section 1 of the form</w:t>
      </w:r>
    </w:p>
    <w:p w14:paraId="63A3A89E" w14:textId="77777777" w:rsidR="00993A2A" w:rsidRDefault="00000000">
      <w:pPr>
        <w:pStyle w:val="Ttulo4"/>
      </w:pPr>
      <w:bookmarkStart w:id="6" w:name="_1514nm5igvzz" w:colFirst="0" w:colLast="0"/>
      <w:bookmarkEnd w:id="6"/>
      <w:r>
        <w:t>Rising Star Award. Innovation in teaching</w:t>
      </w:r>
    </w:p>
    <w:tbl>
      <w:tblPr>
        <w:tblStyle w:val="a2"/>
        <w:tblW w:w="9360" w:type="dxa"/>
        <w:tblInd w:w="0" w:type="dxa"/>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Look w:val="0600" w:firstRow="0" w:lastRow="0" w:firstColumn="0" w:lastColumn="0" w:noHBand="1" w:noVBand="1"/>
      </w:tblPr>
      <w:tblGrid>
        <w:gridCol w:w="690"/>
        <w:gridCol w:w="8670"/>
      </w:tblGrid>
      <w:tr w:rsidR="00993A2A" w14:paraId="6DEDCB87" w14:textId="77777777">
        <w:trPr>
          <w:trHeight w:val="463"/>
          <w:tblHeader/>
        </w:trPr>
        <w:tc>
          <w:tcPr>
            <w:tcW w:w="690" w:type="dxa"/>
            <w:tcBorders>
              <w:top w:val="single" w:sz="6" w:space="0" w:color="999999"/>
              <w:left w:val="single" w:sz="6" w:space="0" w:color="999999"/>
              <w:bottom w:val="single" w:sz="6" w:space="0" w:color="999999"/>
              <w:right w:val="single" w:sz="6" w:space="0" w:color="999999"/>
            </w:tcBorders>
            <w:shd w:val="clear" w:color="auto" w:fill="1F3864"/>
            <w:tcMar>
              <w:top w:w="60" w:type="dxa"/>
              <w:left w:w="60" w:type="dxa"/>
              <w:bottom w:w="60" w:type="dxa"/>
              <w:right w:w="60" w:type="dxa"/>
            </w:tcMar>
          </w:tcPr>
          <w:p w14:paraId="1888A605" w14:textId="77777777" w:rsidR="00993A2A" w:rsidRDefault="00000000">
            <w:pPr>
              <w:widowControl w:val="0"/>
              <w:spacing w:before="60" w:after="200"/>
              <w:rPr>
                <w:rFonts w:ascii="Montserrat" w:eastAsia="Montserrat" w:hAnsi="Montserrat" w:cs="Montserrat"/>
                <w:color w:val="FFFFFF"/>
              </w:rPr>
            </w:pPr>
            <w:r>
              <w:rPr>
                <w:rFonts w:ascii="Montserrat" w:eastAsia="Montserrat" w:hAnsi="Montserrat" w:cs="Montserrat"/>
                <w:color w:val="FFFFFF"/>
              </w:rPr>
              <w:t>Level</w:t>
            </w:r>
          </w:p>
        </w:tc>
        <w:tc>
          <w:tcPr>
            <w:tcW w:w="8670" w:type="dxa"/>
            <w:tcBorders>
              <w:top w:val="single" w:sz="6" w:space="0" w:color="999999"/>
              <w:left w:val="single" w:sz="6" w:space="0" w:color="999999"/>
              <w:bottom w:val="single" w:sz="6" w:space="0" w:color="999999"/>
              <w:right w:val="single" w:sz="6" w:space="0" w:color="999999"/>
            </w:tcBorders>
            <w:shd w:val="clear" w:color="auto" w:fill="1F3864"/>
            <w:tcMar>
              <w:top w:w="60" w:type="dxa"/>
              <w:left w:w="60" w:type="dxa"/>
              <w:bottom w:w="60" w:type="dxa"/>
              <w:right w:w="60" w:type="dxa"/>
            </w:tcMar>
          </w:tcPr>
          <w:p w14:paraId="4D55C184" w14:textId="77777777" w:rsidR="00993A2A" w:rsidRDefault="00000000">
            <w:pPr>
              <w:widowControl w:val="0"/>
              <w:spacing w:before="60" w:after="200"/>
              <w:rPr>
                <w:rFonts w:ascii="Montserrat" w:eastAsia="Montserrat" w:hAnsi="Montserrat" w:cs="Montserrat"/>
                <w:color w:val="FFFFFF"/>
              </w:rPr>
            </w:pPr>
            <w:r>
              <w:rPr>
                <w:rFonts w:ascii="Montserrat" w:eastAsia="Montserrat" w:hAnsi="Montserrat" w:cs="Montserrat"/>
                <w:color w:val="FFFFFF"/>
              </w:rPr>
              <w:t>The application shows</w:t>
            </w:r>
          </w:p>
        </w:tc>
      </w:tr>
      <w:tr w:rsidR="00993A2A" w14:paraId="2EDED009" w14:textId="77777777">
        <w:tc>
          <w:tcPr>
            <w:tcW w:w="69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56A5ED6E" w14:textId="77777777" w:rsidR="00993A2A" w:rsidRDefault="00000000">
            <w:pPr>
              <w:widowControl w:val="0"/>
              <w:rPr>
                <w:rFonts w:ascii="Montserrat" w:eastAsia="Montserrat" w:hAnsi="Montserrat" w:cs="Montserrat"/>
              </w:rPr>
            </w:pPr>
            <w:r>
              <w:rPr>
                <w:rFonts w:ascii="Montserrat" w:eastAsia="Montserrat" w:hAnsi="Montserrat" w:cs="Montserrat"/>
              </w:rPr>
              <w:t>0</w:t>
            </w:r>
          </w:p>
        </w:tc>
        <w:tc>
          <w:tcPr>
            <w:tcW w:w="867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36928AAD" w14:textId="77777777" w:rsidR="00993A2A" w:rsidRDefault="00000000">
            <w:pPr>
              <w:widowControl w:val="0"/>
              <w:rPr>
                <w:rFonts w:ascii="Montserrat" w:eastAsia="Montserrat" w:hAnsi="Montserrat" w:cs="Montserrat"/>
              </w:rPr>
            </w:pPr>
            <w:r>
              <w:rPr>
                <w:rFonts w:ascii="Montserrat" w:eastAsia="Montserrat" w:hAnsi="Montserrat" w:cs="Montserrat"/>
              </w:rPr>
              <w:t>Not enough description of the practice to assess it.</w:t>
            </w:r>
          </w:p>
        </w:tc>
      </w:tr>
      <w:tr w:rsidR="00993A2A" w14:paraId="324E3454" w14:textId="77777777">
        <w:tc>
          <w:tcPr>
            <w:tcW w:w="69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34DFC429" w14:textId="77777777" w:rsidR="00993A2A" w:rsidRDefault="00000000">
            <w:pPr>
              <w:widowControl w:val="0"/>
              <w:rPr>
                <w:rFonts w:ascii="Montserrat" w:eastAsia="Montserrat" w:hAnsi="Montserrat" w:cs="Montserrat"/>
              </w:rPr>
            </w:pPr>
            <w:r>
              <w:rPr>
                <w:rFonts w:ascii="Montserrat" w:eastAsia="Montserrat" w:hAnsi="Montserrat" w:cs="Montserrat"/>
              </w:rPr>
              <w:t>1</w:t>
            </w:r>
          </w:p>
        </w:tc>
        <w:tc>
          <w:tcPr>
            <w:tcW w:w="867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07751909" w14:textId="77777777" w:rsidR="00993A2A" w:rsidRDefault="00000000">
            <w:pPr>
              <w:widowControl w:val="0"/>
              <w:rPr>
                <w:rFonts w:ascii="Montserrat" w:eastAsia="Montserrat" w:hAnsi="Montserrat" w:cs="Montserrat"/>
              </w:rPr>
            </w:pPr>
            <w:r>
              <w:rPr>
                <w:rFonts w:ascii="Montserrat" w:eastAsia="Montserrat" w:hAnsi="Montserrat" w:cs="Montserrat"/>
              </w:rPr>
              <w:t>A description of the practice, but not the problem it addresses or what is new about it in the candidate's context.</w:t>
            </w:r>
          </w:p>
        </w:tc>
      </w:tr>
      <w:tr w:rsidR="00993A2A" w14:paraId="526BCEB1" w14:textId="77777777">
        <w:tc>
          <w:tcPr>
            <w:tcW w:w="69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7D3A4DFB" w14:textId="77777777" w:rsidR="00993A2A" w:rsidRDefault="00000000">
            <w:pPr>
              <w:widowControl w:val="0"/>
              <w:rPr>
                <w:rFonts w:ascii="Montserrat" w:eastAsia="Montserrat" w:hAnsi="Montserrat" w:cs="Montserrat"/>
              </w:rPr>
            </w:pPr>
            <w:r>
              <w:rPr>
                <w:rFonts w:ascii="Montserrat" w:eastAsia="Montserrat" w:hAnsi="Montserrat" w:cs="Montserrat"/>
              </w:rPr>
              <w:t>2</w:t>
            </w:r>
          </w:p>
        </w:tc>
        <w:tc>
          <w:tcPr>
            <w:tcW w:w="867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40CEA3B9" w14:textId="77777777" w:rsidR="00993A2A" w:rsidRDefault="00000000">
            <w:pPr>
              <w:widowControl w:val="0"/>
              <w:rPr>
                <w:rFonts w:ascii="Montserrat" w:eastAsia="Montserrat" w:hAnsi="Montserrat" w:cs="Montserrat"/>
              </w:rPr>
            </w:pPr>
            <w:r>
              <w:rPr>
                <w:rFonts w:ascii="Montserrat" w:eastAsia="Montserrat" w:hAnsi="Montserrat" w:cs="Montserrat"/>
              </w:rPr>
              <w:t xml:space="preserve">The problem </w:t>
            </w:r>
            <w:proofErr w:type="gramStart"/>
            <w:r>
              <w:rPr>
                <w:rFonts w:ascii="Montserrat" w:eastAsia="Montserrat" w:hAnsi="Montserrat" w:cs="Montserrat"/>
              </w:rPr>
              <w:t>or</w:t>
            </w:r>
            <w:proofErr w:type="gramEnd"/>
            <w:r>
              <w:rPr>
                <w:rFonts w:ascii="Montserrat" w:eastAsia="Montserrat" w:hAnsi="Montserrat" w:cs="Montserrat"/>
              </w:rPr>
              <w:t xml:space="preserve"> learning </w:t>
            </w:r>
            <w:proofErr w:type="gramStart"/>
            <w:r>
              <w:rPr>
                <w:rFonts w:ascii="Montserrat" w:eastAsia="Montserrat" w:hAnsi="Montserrat" w:cs="Montserrat"/>
              </w:rPr>
              <w:t>need</w:t>
            </w:r>
            <w:proofErr w:type="gramEnd"/>
            <w:r>
              <w:rPr>
                <w:rFonts w:ascii="Montserrat" w:eastAsia="Montserrat" w:hAnsi="Montserrat" w:cs="Montserrat"/>
              </w:rPr>
              <w:t xml:space="preserve"> and the change introduced. What is new in the context is stated but not explained, or the link to learning outcomes is unclear.</w:t>
            </w:r>
          </w:p>
        </w:tc>
      </w:tr>
      <w:tr w:rsidR="00993A2A" w14:paraId="0C80FA69" w14:textId="77777777">
        <w:tc>
          <w:tcPr>
            <w:tcW w:w="69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0CE53804" w14:textId="77777777" w:rsidR="00993A2A" w:rsidRDefault="00000000">
            <w:pPr>
              <w:widowControl w:val="0"/>
              <w:rPr>
                <w:rFonts w:ascii="Montserrat" w:eastAsia="Montserrat" w:hAnsi="Montserrat" w:cs="Montserrat"/>
              </w:rPr>
            </w:pPr>
            <w:r>
              <w:rPr>
                <w:rFonts w:ascii="Montserrat" w:eastAsia="Montserrat" w:hAnsi="Montserrat" w:cs="Montserrat"/>
              </w:rPr>
              <w:t>3</w:t>
            </w:r>
          </w:p>
        </w:tc>
        <w:tc>
          <w:tcPr>
            <w:tcW w:w="867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50A2B184" w14:textId="77777777" w:rsidR="00993A2A" w:rsidRDefault="00000000">
            <w:pPr>
              <w:widowControl w:val="0"/>
              <w:rPr>
                <w:rFonts w:ascii="Montserrat" w:eastAsia="Montserrat" w:hAnsi="Montserrat" w:cs="Montserrat"/>
              </w:rPr>
            </w:pPr>
            <w:r>
              <w:rPr>
                <w:rFonts w:ascii="Montserrat" w:eastAsia="Montserrat" w:hAnsi="Montserrat" w:cs="Montserrat"/>
              </w:rPr>
              <w:t>The problem, the change introduced, and how activities and assessment align with the learning outcomes. What is new in the context is explained with reference to literature, data or existing practice.</w:t>
            </w:r>
          </w:p>
        </w:tc>
      </w:tr>
      <w:tr w:rsidR="00993A2A" w14:paraId="23C60CFF" w14:textId="77777777">
        <w:tc>
          <w:tcPr>
            <w:tcW w:w="69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4B133F5F" w14:textId="77777777" w:rsidR="00993A2A" w:rsidRDefault="00000000">
            <w:pPr>
              <w:widowControl w:val="0"/>
              <w:rPr>
                <w:rFonts w:ascii="Montserrat" w:eastAsia="Montserrat" w:hAnsi="Montserrat" w:cs="Montserrat"/>
              </w:rPr>
            </w:pPr>
            <w:r>
              <w:rPr>
                <w:rFonts w:ascii="Montserrat" w:eastAsia="Montserrat" w:hAnsi="Montserrat" w:cs="Montserrat"/>
              </w:rPr>
              <w:t>4</w:t>
            </w:r>
          </w:p>
        </w:tc>
        <w:tc>
          <w:tcPr>
            <w:tcW w:w="867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3C730650" w14:textId="77777777" w:rsidR="00993A2A" w:rsidRDefault="00000000">
            <w:pPr>
              <w:widowControl w:val="0"/>
              <w:rPr>
                <w:rFonts w:ascii="Montserrat" w:eastAsia="Montserrat" w:hAnsi="Montserrat" w:cs="Montserrat"/>
              </w:rPr>
            </w:pPr>
            <w:r>
              <w:rPr>
                <w:rFonts w:ascii="Montserrat" w:eastAsia="Montserrat" w:hAnsi="Montserrat" w:cs="Montserrat"/>
              </w:rPr>
              <w:t>Level 3, and the design was revised at least once using evidence from students, or the approach is new beyond the candidate's institution (shown by comparison with published or existing practice).</w:t>
            </w:r>
          </w:p>
        </w:tc>
      </w:tr>
    </w:tbl>
    <w:p w14:paraId="7FED559E" w14:textId="77777777" w:rsidR="00993A2A" w:rsidRDefault="00000000">
      <w:pPr>
        <w:pStyle w:val="Ttulo4"/>
        <w:widowControl w:val="0"/>
        <w:spacing w:before="240" w:after="200"/>
      </w:pPr>
      <w:bookmarkStart w:id="7" w:name="_x6lw2kcpfzk1" w:colFirst="0" w:colLast="0"/>
      <w:bookmarkEnd w:id="7"/>
      <w:r>
        <w:t>Global Teaching Excellence Award. Integration of global and local perspectives</w:t>
      </w:r>
    </w:p>
    <w:tbl>
      <w:tblPr>
        <w:tblStyle w:val="a3"/>
        <w:tblW w:w="9360" w:type="dxa"/>
        <w:tblInd w:w="0" w:type="dxa"/>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Look w:val="0600" w:firstRow="0" w:lastRow="0" w:firstColumn="0" w:lastColumn="0" w:noHBand="1" w:noVBand="1"/>
      </w:tblPr>
      <w:tblGrid>
        <w:gridCol w:w="720"/>
        <w:gridCol w:w="8640"/>
      </w:tblGrid>
      <w:tr w:rsidR="00993A2A" w14:paraId="0534FC04" w14:textId="77777777">
        <w:trPr>
          <w:tblHeader/>
        </w:trPr>
        <w:tc>
          <w:tcPr>
            <w:tcW w:w="720" w:type="dxa"/>
            <w:tcBorders>
              <w:top w:val="single" w:sz="6" w:space="0" w:color="999999"/>
              <w:left w:val="single" w:sz="6" w:space="0" w:color="999999"/>
              <w:bottom w:val="single" w:sz="6" w:space="0" w:color="999999"/>
              <w:right w:val="single" w:sz="6" w:space="0" w:color="999999"/>
            </w:tcBorders>
            <w:shd w:val="clear" w:color="auto" w:fill="1F3864"/>
            <w:tcMar>
              <w:top w:w="60" w:type="dxa"/>
              <w:left w:w="60" w:type="dxa"/>
              <w:bottom w:w="60" w:type="dxa"/>
              <w:right w:w="60" w:type="dxa"/>
            </w:tcMar>
          </w:tcPr>
          <w:p w14:paraId="4EFA9D70" w14:textId="77777777" w:rsidR="00993A2A" w:rsidRDefault="00000000">
            <w:pPr>
              <w:widowControl w:val="0"/>
              <w:spacing w:before="60" w:after="200"/>
              <w:rPr>
                <w:rFonts w:ascii="Montserrat" w:eastAsia="Montserrat" w:hAnsi="Montserrat" w:cs="Montserrat"/>
                <w:color w:val="FFFFFF"/>
              </w:rPr>
            </w:pPr>
            <w:r>
              <w:rPr>
                <w:rFonts w:ascii="Montserrat" w:eastAsia="Montserrat" w:hAnsi="Montserrat" w:cs="Montserrat"/>
                <w:color w:val="FFFFFF"/>
              </w:rPr>
              <w:t>Level</w:t>
            </w:r>
          </w:p>
        </w:tc>
        <w:tc>
          <w:tcPr>
            <w:tcW w:w="8640" w:type="dxa"/>
            <w:tcBorders>
              <w:top w:val="single" w:sz="6" w:space="0" w:color="999999"/>
              <w:left w:val="single" w:sz="6" w:space="0" w:color="999999"/>
              <w:bottom w:val="single" w:sz="6" w:space="0" w:color="999999"/>
              <w:right w:val="single" w:sz="6" w:space="0" w:color="999999"/>
            </w:tcBorders>
            <w:shd w:val="clear" w:color="auto" w:fill="1F3864"/>
            <w:tcMar>
              <w:top w:w="60" w:type="dxa"/>
              <w:left w:w="60" w:type="dxa"/>
              <w:bottom w:w="60" w:type="dxa"/>
              <w:right w:w="60" w:type="dxa"/>
            </w:tcMar>
          </w:tcPr>
          <w:p w14:paraId="7F76A215" w14:textId="77777777" w:rsidR="00993A2A" w:rsidRDefault="00000000">
            <w:pPr>
              <w:widowControl w:val="0"/>
              <w:spacing w:before="60" w:after="200"/>
              <w:rPr>
                <w:rFonts w:ascii="Montserrat" w:eastAsia="Montserrat" w:hAnsi="Montserrat" w:cs="Montserrat"/>
                <w:color w:val="FFFFFF"/>
              </w:rPr>
            </w:pPr>
            <w:r>
              <w:rPr>
                <w:rFonts w:ascii="Montserrat" w:eastAsia="Montserrat" w:hAnsi="Montserrat" w:cs="Montserrat"/>
                <w:color w:val="FFFFFF"/>
              </w:rPr>
              <w:t>The application shows</w:t>
            </w:r>
          </w:p>
        </w:tc>
      </w:tr>
      <w:tr w:rsidR="00993A2A" w:rsidRPr="00B27F24" w14:paraId="086FA86C" w14:textId="77777777">
        <w:tc>
          <w:tcPr>
            <w:tcW w:w="72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5CB4C6A5" w14:textId="77777777" w:rsidR="00993A2A" w:rsidRDefault="00000000">
            <w:pPr>
              <w:widowControl w:val="0"/>
              <w:rPr>
                <w:rFonts w:ascii="Montserrat" w:eastAsia="Montserrat" w:hAnsi="Montserrat" w:cs="Montserrat"/>
              </w:rPr>
            </w:pPr>
            <w:r>
              <w:rPr>
                <w:rFonts w:ascii="Montserrat" w:eastAsia="Montserrat" w:hAnsi="Montserrat" w:cs="Montserrat"/>
              </w:rPr>
              <w:t>0</w:t>
            </w:r>
          </w:p>
        </w:tc>
        <w:tc>
          <w:tcPr>
            <w:tcW w:w="864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1E3593B1" w14:textId="77777777" w:rsidR="00993A2A" w:rsidRPr="002D0FFA" w:rsidRDefault="00000000">
            <w:pPr>
              <w:widowControl w:val="0"/>
              <w:rPr>
                <w:rFonts w:ascii="Montserrat" w:eastAsia="Montserrat" w:hAnsi="Montserrat" w:cs="Montserrat"/>
                <w:lang w:val="es-ES"/>
              </w:rPr>
            </w:pPr>
            <w:r w:rsidRPr="002D0FFA">
              <w:rPr>
                <w:rFonts w:ascii="Montserrat" w:eastAsia="Montserrat" w:hAnsi="Montserrat" w:cs="Montserrat"/>
                <w:lang w:val="es-ES"/>
              </w:rPr>
              <w:t xml:space="preserve">No global </w:t>
            </w:r>
            <w:proofErr w:type="spellStart"/>
            <w:r w:rsidRPr="002D0FFA">
              <w:rPr>
                <w:rFonts w:ascii="Montserrat" w:eastAsia="Montserrat" w:hAnsi="Montserrat" w:cs="Montserrat"/>
                <w:lang w:val="es-ES"/>
              </w:rPr>
              <w:t>or</w:t>
            </w:r>
            <w:proofErr w:type="spellEnd"/>
            <w:r w:rsidRPr="002D0FFA">
              <w:rPr>
                <w:rFonts w:ascii="Montserrat" w:eastAsia="Montserrat" w:hAnsi="Montserrat" w:cs="Montserrat"/>
                <w:lang w:val="es-ES"/>
              </w:rPr>
              <w:t xml:space="preserve"> local </w:t>
            </w:r>
            <w:proofErr w:type="spellStart"/>
            <w:r w:rsidRPr="002D0FFA">
              <w:rPr>
                <w:rFonts w:ascii="Montserrat" w:eastAsia="Montserrat" w:hAnsi="Montserrat" w:cs="Montserrat"/>
                <w:lang w:val="es-ES"/>
              </w:rPr>
              <w:t>perspective</w:t>
            </w:r>
            <w:proofErr w:type="spellEnd"/>
            <w:r w:rsidRPr="002D0FFA">
              <w:rPr>
                <w:rFonts w:ascii="Montserrat" w:eastAsia="Montserrat" w:hAnsi="Montserrat" w:cs="Montserrat"/>
                <w:lang w:val="es-ES"/>
              </w:rPr>
              <w:t xml:space="preserve"> </w:t>
            </w:r>
            <w:proofErr w:type="spellStart"/>
            <w:r w:rsidRPr="002D0FFA">
              <w:rPr>
                <w:rFonts w:ascii="Montserrat" w:eastAsia="Montserrat" w:hAnsi="Montserrat" w:cs="Montserrat"/>
                <w:lang w:val="es-ES"/>
              </w:rPr>
              <w:t>described</w:t>
            </w:r>
            <w:proofErr w:type="spellEnd"/>
            <w:r w:rsidRPr="002D0FFA">
              <w:rPr>
                <w:rFonts w:ascii="Montserrat" w:eastAsia="Montserrat" w:hAnsi="Montserrat" w:cs="Montserrat"/>
                <w:lang w:val="es-ES"/>
              </w:rPr>
              <w:t>.</w:t>
            </w:r>
          </w:p>
        </w:tc>
      </w:tr>
      <w:tr w:rsidR="00993A2A" w14:paraId="5E63CC2B" w14:textId="77777777">
        <w:tc>
          <w:tcPr>
            <w:tcW w:w="72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3E9CF6C6" w14:textId="77777777" w:rsidR="00993A2A" w:rsidRDefault="00000000">
            <w:pPr>
              <w:widowControl w:val="0"/>
              <w:rPr>
                <w:rFonts w:ascii="Montserrat" w:eastAsia="Montserrat" w:hAnsi="Montserrat" w:cs="Montserrat"/>
              </w:rPr>
            </w:pPr>
            <w:r>
              <w:rPr>
                <w:rFonts w:ascii="Montserrat" w:eastAsia="Montserrat" w:hAnsi="Montserrat" w:cs="Montserrat"/>
              </w:rPr>
              <w:t>1</w:t>
            </w:r>
          </w:p>
        </w:tc>
        <w:tc>
          <w:tcPr>
            <w:tcW w:w="864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26B3E4F8" w14:textId="77777777" w:rsidR="00993A2A" w:rsidRDefault="00000000">
            <w:pPr>
              <w:widowControl w:val="0"/>
              <w:rPr>
                <w:rFonts w:ascii="Montserrat" w:eastAsia="Montserrat" w:hAnsi="Montserrat" w:cs="Montserrat"/>
              </w:rPr>
            </w:pPr>
            <w:r>
              <w:rPr>
                <w:rFonts w:ascii="Montserrat" w:eastAsia="Montserrat" w:hAnsi="Montserrat" w:cs="Montserrat"/>
              </w:rPr>
              <w:t>Global content (for example, international examples) without a link to the local context or to the learning outcomes.</w:t>
            </w:r>
          </w:p>
        </w:tc>
      </w:tr>
      <w:tr w:rsidR="00993A2A" w14:paraId="5702FB6F" w14:textId="77777777">
        <w:tc>
          <w:tcPr>
            <w:tcW w:w="72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359C71CD" w14:textId="77777777" w:rsidR="00993A2A" w:rsidRDefault="00000000">
            <w:pPr>
              <w:widowControl w:val="0"/>
              <w:rPr>
                <w:rFonts w:ascii="Montserrat" w:eastAsia="Montserrat" w:hAnsi="Montserrat" w:cs="Montserrat"/>
              </w:rPr>
            </w:pPr>
            <w:r>
              <w:rPr>
                <w:rFonts w:ascii="Montserrat" w:eastAsia="Montserrat" w:hAnsi="Montserrat" w:cs="Montserrat"/>
              </w:rPr>
              <w:t>2</w:t>
            </w:r>
          </w:p>
        </w:tc>
        <w:tc>
          <w:tcPr>
            <w:tcW w:w="864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4DC699B1" w14:textId="77777777" w:rsidR="00993A2A" w:rsidRDefault="00000000">
            <w:pPr>
              <w:widowControl w:val="0"/>
              <w:rPr>
                <w:rFonts w:ascii="Montserrat" w:eastAsia="Montserrat" w:hAnsi="Montserrat" w:cs="Montserrat"/>
              </w:rPr>
            </w:pPr>
            <w:r>
              <w:rPr>
                <w:rFonts w:ascii="Montserrat" w:eastAsia="Montserrat" w:hAnsi="Montserrat" w:cs="Montserrat"/>
              </w:rPr>
              <w:t xml:space="preserve">Global and local perspectives </w:t>
            </w:r>
            <w:proofErr w:type="gramStart"/>
            <w:r>
              <w:rPr>
                <w:rFonts w:ascii="Montserrat" w:eastAsia="Montserrat" w:hAnsi="Montserrat" w:cs="Montserrat"/>
              </w:rPr>
              <w:t>both</w:t>
            </w:r>
            <w:proofErr w:type="gramEnd"/>
            <w:r>
              <w:rPr>
                <w:rFonts w:ascii="Montserrat" w:eastAsia="Montserrat" w:hAnsi="Montserrat" w:cs="Montserrat"/>
              </w:rPr>
              <w:t xml:space="preserve"> present, but treated separately, or connected in only one activity or session.</w:t>
            </w:r>
          </w:p>
        </w:tc>
      </w:tr>
      <w:tr w:rsidR="00993A2A" w14:paraId="2A767656" w14:textId="77777777">
        <w:tc>
          <w:tcPr>
            <w:tcW w:w="72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2874ACE3" w14:textId="77777777" w:rsidR="00993A2A" w:rsidRDefault="00000000">
            <w:pPr>
              <w:widowControl w:val="0"/>
              <w:rPr>
                <w:rFonts w:ascii="Montserrat" w:eastAsia="Montserrat" w:hAnsi="Montserrat" w:cs="Montserrat"/>
              </w:rPr>
            </w:pPr>
            <w:r>
              <w:rPr>
                <w:rFonts w:ascii="Montserrat" w:eastAsia="Montserrat" w:hAnsi="Montserrat" w:cs="Montserrat"/>
              </w:rPr>
              <w:t>3</w:t>
            </w:r>
          </w:p>
        </w:tc>
        <w:tc>
          <w:tcPr>
            <w:tcW w:w="864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1F1958F5" w14:textId="77777777" w:rsidR="00993A2A" w:rsidRDefault="00000000">
            <w:pPr>
              <w:widowControl w:val="0"/>
              <w:rPr>
                <w:rFonts w:ascii="Montserrat" w:eastAsia="Montserrat" w:hAnsi="Montserrat" w:cs="Montserrat"/>
              </w:rPr>
            </w:pPr>
            <w:r>
              <w:rPr>
                <w:rFonts w:ascii="Montserrat" w:eastAsia="Montserrat" w:hAnsi="Montserrat" w:cs="Montserrat"/>
              </w:rPr>
              <w:t>Global and local perspectives connected in the learning outcomes, activities and assessment of at least one course: students work on a local issue through global cases, or on a global issue through local cases. The design refers to literature or existing practice.</w:t>
            </w:r>
          </w:p>
        </w:tc>
      </w:tr>
      <w:tr w:rsidR="00993A2A" w14:paraId="00CD45BD" w14:textId="77777777">
        <w:tc>
          <w:tcPr>
            <w:tcW w:w="72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1DA69816" w14:textId="77777777" w:rsidR="00993A2A" w:rsidRDefault="00000000">
            <w:pPr>
              <w:widowControl w:val="0"/>
              <w:rPr>
                <w:rFonts w:ascii="Montserrat" w:eastAsia="Montserrat" w:hAnsi="Montserrat" w:cs="Montserrat"/>
              </w:rPr>
            </w:pPr>
            <w:r>
              <w:rPr>
                <w:rFonts w:ascii="Montserrat" w:eastAsia="Montserrat" w:hAnsi="Montserrat" w:cs="Montserrat"/>
              </w:rPr>
              <w:t>4</w:t>
            </w:r>
          </w:p>
        </w:tc>
        <w:tc>
          <w:tcPr>
            <w:tcW w:w="864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1B254B7A" w14:textId="77F673C5" w:rsidR="00993A2A" w:rsidRDefault="00000000">
            <w:pPr>
              <w:widowControl w:val="0"/>
              <w:rPr>
                <w:rFonts w:ascii="Montserrat" w:eastAsia="Montserrat" w:hAnsi="Montserrat" w:cs="Montserrat"/>
              </w:rPr>
            </w:pPr>
            <w:r>
              <w:rPr>
                <w:rFonts w:ascii="Montserrat" w:eastAsia="Montserrat" w:hAnsi="Montserrat" w:cs="Montserrat"/>
              </w:rPr>
              <w:t xml:space="preserve">Level 3, and external partners (for example, international partners, local </w:t>
            </w:r>
            <w:r w:rsidR="002D0FFA">
              <w:rPr>
                <w:rFonts w:ascii="Montserrat" w:eastAsia="Montserrat" w:hAnsi="Montserrat" w:cs="Montserrat"/>
              </w:rPr>
              <w:t>organizations</w:t>
            </w:r>
            <w:r>
              <w:rPr>
                <w:rFonts w:ascii="Montserrat" w:eastAsia="Montserrat" w:hAnsi="Montserrat" w:cs="Montserrat"/>
              </w:rPr>
              <w:t xml:space="preserve"> or other EURECA-PRO institutions) take part in the design or delivery, or the integration covers several courses or a </w:t>
            </w:r>
            <w:proofErr w:type="spellStart"/>
            <w:r>
              <w:rPr>
                <w:rFonts w:ascii="Montserrat" w:eastAsia="Montserrat" w:hAnsi="Montserrat" w:cs="Montserrat"/>
              </w:rPr>
              <w:t>programme</w:t>
            </w:r>
            <w:proofErr w:type="spellEnd"/>
            <w:r>
              <w:rPr>
                <w:rFonts w:ascii="Montserrat" w:eastAsia="Montserrat" w:hAnsi="Montserrat" w:cs="Montserrat"/>
              </w:rPr>
              <w:t>.</w:t>
            </w:r>
          </w:p>
        </w:tc>
      </w:tr>
    </w:tbl>
    <w:p w14:paraId="5DF922E6" w14:textId="77777777" w:rsidR="00993A2A" w:rsidRDefault="00000000">
      <w:pPr>
        <w:pStyle w:val="Ttulo4"/>
        <w:widowControl w:val="0"/>
        <w:spacing w:before="240" w:after="200"/>
      </w:pPr>
      <w:bookmarkStart w:id="8" w:name="_gefh4okvcib5" w:colFirst="0" w:colLast="0"/>
      <w:bookmarkEnd w:id="8"/>
      <w:r>
        <w:lastRenderedPageBreak/>
        <w:t>Innovative Teaching Practice Award. Creative or innovative use of methods</w:t>
      </w:r>
    </w:p>
    <w:tbl>
      <w:tblPr>
        <w:tblStyle w:val="a4"/>
        <w:tblW w:w="9360" w:type="dxa"/>
        <w:tblInd w:w="0" w:type="dxa"/>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Look w:val="0600" w:firstRow="0" w:lastRow="0" w:firstColumn="0" w:lastColumn="0" w:noHBand="1" w:noVBand="1"/>
      </w:tblPr>
      <w:tblGrid>
        <w:gridCol w:w="690"/>
        <w:gridCol w:w="8670"/>
      </w:tblGrid>
      <w:tr w:rsidR="00993A2A" w14:paraId="037C0356" w14:textId="77777777">
        <w:trPr>
          <w:tblHeader/>
        </w:trPr>
        <w:tc>
          <w:tcPr>
            <w:tcW w:w="690" w:type="dxa"/>
            <w:tcBorders>
              <w:top w:val="single" w:sz="6" w:space="0" w:color="999999"/>
              <w:left w:val="single" w:sz="6" w:space="0" w:color="999999"/>
              <w:bottom w:val="single" w:sz="6" w:space="0" w:color="999999"/>
              <w:right w:val="single" w:sz="6" w:space="0" w:color="999999"/>
            </w:tcBorders>
            <w:shd w:val="clear" w:color="auto" w:fill="1F3864"/>
            <w:tcMar>
              <w:top w:w="60" w:type="dxa"/>
              <w:left w:w="60" w:type="dxa"/>
              <w:bottom w:w="60" w:type="dxa"/>
              <w:right w:w="60" w:type="dxa"/>
            </w:tcMar>
          </w:tcPr>
          <w:p w14:paraId="39BCB716" w14:textId="77777777" w:rsidR="00993A2A" w:rsidRDefault="00000000">
            <w:pPr>
              <w:widowControl w:val="0"/>
              <w:spacing w:before="60" w:after="200"/>
              <w:rPr>
                <w:rFonts w:ascii="Montserrat" w:eastAsia="Montserrat" w:hAnsi="Montserrat" w:cs="Montserrat"/>
                <w:color w:val="FFFFFF"/>
              </w:rPr>
            </w:pPr>
            <w:r>
              <w:rPr>
                <w:rFonts w:ascii="Montserrat" w:eastAsia="Montserrat" w:hAnsi="Montserrat" w:cs="Montserrat"/>
                <w:color w:val="FFFFFF"/>
              </w:rPr>
              <w:t>Level</w:t>
            </w:r>
          </w:p>
        </w:tc>
        <w:tc>
          <w:tcPr>
            <w:tcW w:w="8670" w:type="dxa"/>
            <w:tcBorders>
              <w:top w:val="single" w:sz="6" w:space="0" w:color="999999"/>
              <w:left w:val="single" w:sz="6" w:space="0" w:color="999999"/>
              <w:bottom w:val="single" w:sz="6" w:space="0" w:color="999999"/>
              <w:right w:val="single" w:sz="6" w:space="0" w:color="999999"/>
            </w:tcBorders>
            <w:shd w:val="clear" w:color="auto" w:fill="1F3864"/>
            <w:tcMar>
              <w:top w:w="60" w:type="dxa"/>
              <w:left w:w="60" w:type="dxa"/>
              <w:bottom w:w="60" w:type="dxa"/>
              <w:right w:w="60" w:type="dxa"/>
            </w:tcMar>
          </w:tcPr>
          <w:p w14:paraId="17C88AA8" w14:textId="77777777" w:rsidR="00993A2A" w:rsidRDefault="00000000">
            <w:pPr>
              <w:widowControl w:val="0"/>
              <w:spacing w:before="60" w:after="200"/>
              <w:rPr>
                <w:rFonts w:ascii="Montserrat" w:eastAsia="Montserrat" w:hAnsi="Montserrat" w:cs="Montserrat"/>
                <w:color w:val="FFFFFF"/>
              </w:rPr>
            </w:pPr>
            <w:r>
              <w:rPr>
                <w:rFonts w:ascii="Montserrat" w:eastAsia="Montserrat" w:hAnsi="Montserrat" w:cs="Montserrat"/>
                <w:color w:val="FFFFFF"/>
              </w:rPr>
              <w:t>The application shows</w:t>
            </w:r>
          </w:p>
        </w:tc>
      </w:tr>
      <w:tr w:rsidR="00993A2A" w14:paraId="16FC4A5F" w14:textId="77777777">
        <w:tc>
          <w:tcPr>
            <w:tcW w:w="69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4798A57A" w14:textId="77777777" w:rsidR="00993A2A" w:rsidRDefault="00000000">
            <w:pPr>
              <w:widowControl w:val="0"/>
              <w:rPr>
                <w:rFonts w:ascii="Montserrat" w:eastAsia="Montserrat" w:hAnsi="Montserrat" w:cs="Montserrat"/>
              </w:rPr>
            </w:pPr>
            <w:r>
              <w:rPr>
                <w:rFonts w:ascii="Montserrat" w:eastAsia="Montserrat" w:hAnsi="Montserrat" w:cs="Montserrat"/>
              </w:rPr>
              <w:t>0</w:t>
            </w:r>
          </w:p>
        </w:tc>
        <w:tc>
          <w:tcPr>
            <w:tcW w:w="867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46110BBE" w14:textId="77777777" w:rsidR="00993A2A" w:rsidRDefault="00000000">
            <w:pPr>
              <w:widowControl w:val="0"/>
              <w:rPr>
                <w:rFonts w:ascii="Montserrat" w:eastAsia="Montserrat" w:hAnsi="Montserrat" w:cs="Montserrat"/>
              </w:rPr>
            </w:pPr>
            <w:r>
              <w:rPr>
                <w:rFonts w:ascii="Montserrat" w:eastAsia="Montserrat" w:hAnsi="Montserrat" w:cs="Montserrat"/>
              </w:rPr>
              <w:t>Not enough description of the practice to assess it.</w:t>
            </w:r>
          </w:p>
        </w:tc>
      </w:tr>
      <w:tr w:rsidR="00993A2A" w14:paraId="746728A3" w14:textId="77777777">
        <w:tc>
          <w:tcPr>
            <w:tcW w:w="69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67BDE9E3" w14:textId="77777777" w:rsidR="00993A2A" w:rsidRDefault="00000000">
            <w:pPr>
              <w:widowControl w:val="0"/>
              <w:rPr>
                <w:rFonts w:ascii="Montserrat" w:eastAsia="Montserrat" w:hAnsi="Montserrat" w:cs="Montserrat"/>
              </w:rPr>
            </w:pPr>
            <w:r>
              <w:rPr>
                <w:rFonts w:ascii="Montserrat" w:eastAsia="Montserrat" w:hAnsi="Montserrat" w:cs="Montserrat"/>
              </w:rPr>
              <w:t>1</w:t>
            </w:r>
          </w:p>
        </w:tc>
        <w:tc>
          <w:tcPr>
            <w:tcW w:w="867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7BC29F53" w14:textId="77777777" w:rsidR="00993A2A" w:rsidRDefault="00000000">
            <w:pPr>
              <w:widowControl w:val="0"/>
              <w:rPr>
                <w:rFonts w:ascii="Montserrat" w:eastAsia="Montserrat" w:hAnsi="Montserrat" w:cs="Montserrat"/>
              </w:rPr>
            </w:pPr>
            <w:r>
              <w:rPr>
                <w:rFonts w:ascii="Montserrat" w:eastAsia="Montserrat" w:hAnsi="Montserrat" w:cs="Montserrat"/>
              </w:rPr>
              <w:t>The method or tool, but not its purpose for learning (a description of the tool only).</w:t>
            </w:r>
          </w:p>
        </w:tc>
      </w:tr>
      <w:tr w:rsidR="00993A2A" w14:paraId="7CB36740" w14:textId="77777777">
        <w:tc>
          <w:tcPr>
            <w:tcW w:w="69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348EEE3A" w14:textId="77777777" w:rsidR="00993A2A" w:rsidRDefault="00000000">
            <w:pPr>
              <w:widowControl w:val="0"/>
              <w:rPr>
                <w:rFonts w:ascii="Montserrat" w:eastAsia="Montserrat" w:hAnsi="Montserrat" w:cs="Montserrat"/>
              </w:rPr>
            </w:pPr>
            <w:r>
              <w:rPr>
                <w:rFonts w:ascii="Montserrat" w:eastAsia="Montserrat" w:hAnsi="Montserrat" w:cs="Montserrat"/>
              </w:rPr>
              <w:t>2</w:t>
            </w:r>
          </w:p>
        </w:tc>
        <w:tc>
          <w:tcPr>
            <w:tcW w:w="867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6A55E808" w14:textId="77777777" w:rsidR="00993A2A" w:rsidRDefault="00000000">
            <w:pPr>
              <w:widowControl w:val="0"/>
              <w:rPr>
                <w:rFonts w:ascii="Montserrat" w:eastAsia="Montserrat" w:hAnsi="Montserrat" w:cs="Montserrat"/>
              </w:rPr>
            </w:pPr>
            <w:r>
              <w:rPr>
                <w:rFonts w:ascii="Montserrat" w:eastAsia="Montserrat" w:hAnsi="Montserrat" w:cs="Montserrat"/>
              </w:rPr>
              <w:t>The learning purpose of the method or tool, but not why it works better than the usual approach in this context.</w:t>
            </w:r>
          </w:p>
        </w:tc>
      </w:tr>
      <w:tr w:rsidR="00993A2A" w14:paraId="5BF45D49" w14:textId="77777777">
        <w:tc>
          <w:tcPr>
            <w:tcW w:w="69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098CF51E" w14:textId="77777777" w:rsidR="00993A2A" w:rsidRDefault="00000000">
            <w:pPr>
              <w:widowControl w:val="0"/>
              <w:rPr>
                <w:rFonts w:ascii="Montserrat" w:eastAsia="Montserrat" w:hAnsi="Montserrat" w:cs="Montserrat"/>
              </w:rPr>
            </w:pPr>
            <w:r>
              <w:rPr>
                <w:rFonts w:ascii="Montserrat" w:eastAsia="Montserrat" w:hAnsi="Montserrat" w:cs="Montserrat"/>
              </w:rPr>
              <w:t>3</w:t>
            </w:r>
          </w:p>
        </w:tc>
        <w:tc>
          <w:tcPr>
            <w:tcW w:w="867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7FA444E7" w14:textId="77777777" w:rsidR="00993A2A" w:rsidRDefault="00000000">
            <w:pPr>
              <w:widowControl w:val="0"/>
              <w:rPr>
                <w:rFonts w:ascii="Montserrat" w:eastAsia="Montserrat" w:hAnsi="Montserrat" w:cs="Montserrat"/>
              </w:rPr>
            </w:pPr>
            <w:r>
              <w:rPr>
                <w:rFonts w:ascii="Montserrat" w:eastAsia="Montserrat" w:hAnsi="Montserrat" w:cs="Montserrat"/>
              </w:rPr>
              <w:t>The learning purpose, why it works better than the usual approach in this context, and how it aligns with the learning outcomes and assessment, with reference to literature, data or existing practice.</w:t>
            </w:r>
          </w:p>
        </w:tc>
      </w:tr>
      <w:tr w:rsidR="00993A2A" w14:paraId="1112BC6C" w14:textId="77777777">
        <w:tc>
          <w:tcPr>
            <w:tcW w:w="69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48AB8DAA" w14:textId="77777777" w:rsidR="00993A2A" w:rsidRDefault="00000000">
            <w:pPr>
              <w:widowControl w:val="0"/>
              <w:rPr>
                <w:rFonts w:ascii="Montserrat" w:eastAsia="Montserrat" w:hAnsi="Montserrat" w:cs="Montserrat"/>
              </w:rPr>
            </w:pPr>
            <w:r>
              <w:rPr>
                <w:rFonts w:ascii="Montserrat" w:eastAsia="Montserrat" w:hAnsi="Montserrat" w:cs="Montserrat"/>
              </w:rPr>
              <w:t>4</w:t>
            </w:r>
          </w:p>
        </w:tc>
        <w:tc>
          <w:tcPr>
            <w:tcW w:w="867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78668BEB" w14:textId="77777777" w:rsidR="00993A2A" w:rsidRDefault="00000000">
            <w:pPr>
              <w:widowControl w:val="0"/>
              <w:rPr>
                <w:rFonts w:ascii="Montserrat" w:eastAsia="Montserrat" w:hAnsi="Montserrat" w:cs="Montserrat"/>
              </w:rPr>
            </w:pPr>
            <w:r>
              <w:rPr>
                <w:rFonts w:ascii="Montserrat" w:eastAsia="Montserrat" w:hAnsi="Montserrat" w:cs="Montserrat"/>
              </w:rPr>
              <w:t>Level 3, and the design was revised at least once using evidence from students, or the approach is new beyond the candidate's institution (shown by comparison with published or existing practice).</w:t>
            </w:r>
          </w:p>
        </w:tc>
      </w:tr>
    </w:tbl>
    <w:p w14:paraId="16D32D11" w14:textId="77777777" w:rsidR="00993A2A" w:rsidRDefault="00000000">
      <w:pPr>
        <w:pStyle w:val="Ttulo3"/>
        <w:widowControl w:val="0"/>
      </w:pPr>
      <w:bookmarkStart w:id="9" w:name="_j51wqfyffm8i" w:colFirst="0" w:colLast="0"/>
      <w:bookmarkEnd w:id="9"/>
      <w:r>
        <w:t>Criterion 2 (30%). Impact on student learning, all categories. Section 2 of the form</w:t>
      </w:r>
    </w:p>
    <w:tbl>
      <w:tblPr>
        <w:tblStyle w:val="a5"/>
        <w:tblW w:w="9360" w:type="dxa"/>
        <w:tblInd w:w="0" w:type="dxa"/>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Look w:val="0600" w:firstRow="0" w:lastRow="0" w:firstColumn="0" w:lastColumn="0" w:noHBand="1" w:noVBand="1"/>
      </w:tblPr>
      <w:tblGrid>
        <w:gridCol w:w="720"/>
        <w:gridCol w:w="8640"/>
      </w:tblGrid>
      <w:tr w:rsidR="00993A2A" w14:paraId="043E70B3" w14:textId="77777777">
        <w:trPr>
          <w:tblHeader/>
        </w:trPr>
        <w:tc>
          <w:tcPr>
            <w:tcW w:w="720" w:type="dxa"/>
            <w:tcBorders>
              <w:top w:val="single" w:sz="6" w:space="0" w:color="999999"/>
              <w:left w:val="single" w:sz="6" w:space="0" w:color="999999"/>
              <w:bottom w:val="single" w:sz="6" w:space="0" w:color="999999"/>
              <w:right w:val="single" w:sz="6" w:space="0" w:color="999999"/>
            </w:tcBorders>
            <w:shd w:val="clear" w:color="auto" w:fill="1F3864"/>
            <w:tcMar>
              <w:top w:w="60" w:type="dxa"/>
              <w:left w:w="60" w:type="dxa"/>
              <w:bottom w:w="60" w:type="dxa"/>
              <w:right w:w="60" w:type="dxa"/>
            </w:tcMar>
          </w:tcPr>
          <w:p w14:paraId="3E7490A2" w14:textId="77777777" w:rsidR="00993A2A" w:rsidRDefault="00000000">
            <w:pPr>
              <w:widowControl w:val="0"/>
              <w:spacing w:before="60" w:after="200"/>
              <w:rPr>
                <w:rFonts w:ascii="Montserrat" w:eastAsia="Montserrat" w:hAnsi="Montserrat" w:cs="Montserrat"/>
                <w:color w:val="FFFFFF"/>
              </w:rPr>
            </w:pPr>
            <w:r>
              <w:rPr>
                <w:rFonts w:ascii="Montserrat" w:eastAsia="Montserrat" w:hAnsi="Montserrat" w:cs="Montserrat"/>
                <w:color w:val="FFFFFF"/>
              </w:rPr>
              <w:t>Level</w:t>
            </w:r>
          </w:p>
        </w:tc>
        <w:tc>
          <w:tcPr>
            <w:tcW w:w="8640" w:type="dxa"/>
            <w:tcBorders>
              <w:top w:val="single" w:sz="6" w:space="0" w:color="999999"/>
              <w:left w:val="single" w:sz="6" w:space="0" w:color="999999"/>
              <w:bottom w:val="single" w:sz="6" w:space="0" w:color="999999"/>
              <w:right w:val="single" w:sz="6" w:space="0" w:color="999999"/>
            </w:tcBorders>
            <w:shd w:val="clear" w:color="auto" w:fill="1F3864"/>
            <w:tcMar>
              <w:top w:w="60" w:type="dxa"/>
              <w:left w:w="60" w:type="dxa"/>
              <w:bottom w:w="60" w:type="dxa"/>
              <w:right w:w="60" w:type="dxa"/>
            </w:tcMar>
          </w:tcPr>
          <w:p w14:paraId="18DD7E2E" w14:textId="77777777" w:rsidR="00993A2A" w:rsidRDefault="00000000">
            <w:pPr>
              <w:widowControl w:val="0"/>
              <w:spacing w:before="60" w:after="200"/>
              <w:rPr>
                <w:rFonts w:ascii="Montserrat" w:eastAsia="Montserrat" w:hAnsi="Montserrat" w:cs="Montserrat"/>
                <w:color w:val="FFFFFF"/>
              </w:rPr>
            </w:pPr>
            <w:r>
              <w:rPr>
                <w:rFonts w:ascii="Montserrat" w:eastAsia="Montserrat" w:hAnsi="Montserrat" w:cs="Montserrat"/>
                <w:color w:val="FFFFFF"/>
              </w:rPr>
              <w:t>The application shows</w:t>
            </w:r>
          </w:p>
        </w:tc>
      </w:tr>
      <w:tr w:rsidR="00993A2A" w14:paraId="352BF49F" w14:textId="77777777">
        <w:tc>
          <w:tcPr>
            <w:tcW w:w="72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6A76292A" w14:textId="77777777" w:rsidR="00993A2A" w:rsidRDefault="00000000">
            <w:pPr>
              <w:widowControl w:val="0"/>
              <w:rPr>
                <w:rFonts w:ascii="Montserrat" w:eastAsia="Montserrat" w:hAnsi="Montserrat" w:cs="Montserrat"/>
              </w:rPr>
            </w:pPr>
            <w:r>
              <w:rPr>
                <w:rFonts w:ascii="Montserrat" w:eastAsia="Montserrat" w:hAnsi="Montserrat" w:cs="Montserrat"/>
              </w:rPr>
              <w:t>0</w:t>
            </w:r>
          </w:p>
        </w:tc>
        <w:tc>
          <w:tcPr>
            <w:tcW w:w="864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52161B8E" w14:textId="77777777" w:rsidR="00993A2A" w:rsidRDefault="00000000">
            <w:pPr>
              <w:widowControl w:val="0"/>
              <w:rPr>
                <w:rFonts w:ascii="Montserrat" w:eastAsia="Montserrat" w:hAnsi="Montserrat" w:cs="Montserrat"/>
              </w:rPr>
            </w:pPr>
            <w:r>
              <w:rPr>
                <w:rFonts w:ascii="Montserrat" w:eastAsia="Montserrat" w:hAnsi="Montserrat" w:cs="Montserrat"/>
              </w:rPr>
              <w:t>No evidence of impact, only claims.</w:t>
            </w:r>
          </w:p>
        </w:tc>
      </w:tr>
      <w:tr w:rsidR="00993A2A" w14:paraId="3266A129" w14:textId="77777777">
        <w:tc>
          <w:tcPr>
            <w:tcW w:w="72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72545006" w14:textId="77777777" w:rsidR="00993A2A" w:rsidRDefault="00000000">
            <w:pPr>
              <w:widowControl w:val="0"/>
              <w:rPr>
                <w:rFonts w:ascii="Montserrat" w:eastAsia="Montserrat" w:hAnsi="Montserrat" w:cs="Montserrat"/>
              </w:rPr>
            </w:pPr>
            <w:r>
              <w:rPr>
                <w:rFonts w:ascii="Montserrat" w:eastAsia="Montserrat" w:hAnsi="Montserrat" w:cs="Montserrat"/>
              </w:rPr>
              <w:t>1</w:t>
            </w:r>
          </w:p>
        </w:tc>
        <w:tc>
          <w:tcPr>
            <w:tcW w:w="864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278EF556" w14:textId="77777777" w:rsidR="00993A2A" w:rsidRDefault="00000000">
            <w:pPr>
              <w:widowControl w:val="0"/>
              <w:rPr>
                <w:rFonts w:ascii="Montserrat" w:eastAsia="Montserrat" w:hAnsi="Montserrat" w:cs="Montserrat"/>
              </w:rPr>
            </w:pPr>
            <w:r>
              <w:rPr>
                <w:rFonts w:ascii="Montserrat" w:eastAsia="Montserrat" w:hAnsi="Montserrat" w:cs="Montserrat"/>
              </w:rPr>
              <w:t>Only the candidate's impressions or isolated comments (for example, one or two student quotes), without numbers.</w:t>
            </w:r>
          </w:p>
        </w:tc>
      </w:tr>
      <w:tr w:rsidR="00993A2A" w14:paraId="44ED6BBE" w14:textId="77777777">
        <w:tc>
          <w:tcPr>
            <w:tcW w:w="72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26416F39" w14:textId="77777777" w:rsidR="00993A2A" w:rsidRDefault="00000000">
            <w:pPr>
              <w:widowControl w:val="0"/>
              <w:rPr>
                <w:rFonts w:ascii="Montserrat" w:eastAsia="Montserrat" w:hAnsi="Montserrat" w:cs="Montserrat"/>
              </w:rPr>
            </w:pPr>
            <w:r>
              <w:rPr>
                <w:rFonts w:ascii="Montserrat" w:eastAsia="Montserrat" w:hAnsi="Montserrat" w:cs="Montserrat"/>
              </w:rPr>
              <w:t>2</w:t>
            </w:r>
          </w:p>
        </w:tc>
        <w:tc>
          <w:tcPr>
            <w:tcW w:w="864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3754A291" w14:textId="77777777" w:rsidR="00993A2A" w:rsidRDefault="00000000">
            <w:pPr>
              <w:widowControl w:val="0"/>
              <w:rPr>
                <w:rFonts w:ascii="Montserrat" w:eastAsia="Montserrat" w:hAnsi="Montserrat" w:cs="Montserrat"/>
              </w:rPr>
            </w:pPr>
            <w:r>
              <w:rPr>
                <w:rFonts w:ascii="Montserrat" w:eastAsia="Montserrat" w:hAnsi="Montserrat" w:cs="Montserrat"/>
              </w:rPr>
              <w:t>Systematic evidence of student perception or engagement for at least one cohort, with numbers (for example, a survey with the number of respondents, or participation data).</w:t>
            </w:r>
          </w:p>
        </w:tc>
      </w:tr>
      <w:tr w:rsidR="00993A2A" w14:paraId="79EBECAC" w14:textId="77777777">
        <w:tc>
          <w:tcPr>
            <w:tcW w:w="72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634B3468" w14:textId="77777777" w:rsidR="00993A2A" w:rsidRDefault="00000000">
            <w:pPr>
              <w:widowControl w:val="0"/>
              <w:rPr>
                <w:rFonts w:ascii="Montserrat" w:eastAsia="Montserrat" w:hAnsi="Montserrat" w:cs="Montserrat"/>
              </w:rPr>
            </w:pPr>
            <w:r>
              <w:rPr>
                <w:rFonts w:ascii="Montserrat" w:eastAsia="Montserrat" w:hAnsi="Montserrat" w:cs="Montserrat"/>
              </w:rPr>
              <w:t>3</w:t>
            </w:r>
          </w:p>
        </w:tc>
        <w:tc>
          <w:tcPr>
            <w:tcW w:w="864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5726788F" w14:textId="77777777" w:rsidR="00993A2A" w:rsidRDefault="00000000">
            <w:pPr>
              <w:widowControl w:val="0"/>
              <w:rPr>
                <w:rFonts w:ascii="Montserrat" w:eastAsia="Montserrat" w:hAnsi="Montserrat" w:cs="Montserrat"/>
              </w:rPr>
            </w:pPr>
            <w:r>
              <w:rPr>
                <w:rFonts w:ascii="Montserrat" w:eastAsia="Montserrat" w:hAnsi="Montserrat" w:cs="Montserrat"/>
              </w:rPr>
              <w:t>Evidence of learning or performance for at least one cohort, with the number of students (for example, assessment results, quality of student work, pass rates), plus perception or engagement data.</w:t>
            </w:r>
          </w:p>
        </w:tc>
      </w:tr>
      <w:tr w:rsidR="00993A2A" w14:paraId="21680D3D" w14:textId="77777777">
        <w:tc>
          <w:tcPr>
            <w:tcW w:w="72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6AE383CF" w14:textId="77777777" w:rsidR="00993A2A" w:rsidRDefault="00000000">
            <w:pPr>
              <w:widowControl w:val="0"/>
              <w:rPr>
                <w:rFonts w:ascii="Montserrat" w:eastAsia="Montserrat" w:hAnsi="Montserrat" w:cs="Montserrat"/>
              </w:rPr>
            </w:pPr>
            <w:r>
              <w:rPr>
                <w:rFonts w:ascii="Montserrat" w:eastAsia="Montserrat" w:hAnsi="Montserrat" w:cs="Montserrat"/>
              </w:rPr>
              <w:t>4</w:t>
            </w:r>
          </w:p>
        </w:tc>
        <w:tc>
          <w:tcPr>
            <w:tcW w:w="864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354489D2" w14:textId="77777777" w:rsidR="00993A2A" w:rsidRDefault="00000000">
            <w:pPr>
              <w:widowControl w:val="0"/>
              <w:rPr>
                <w:rFonts w:ascii="Montserrat" w:eastAsia="Montserrat" w:hAnsi="Montserrat" w:cs="Montserrat"/>
              </w:rPr>
            </w:pPr>
            <w:r>
              <w:rPr>
                <w:rFonts w:ascii="Montserrat" w:eastAsia="Montserrat" w:hAnsi="Montserrat" w:cs="Montserrat"/>
              </w:rPr>
              <w:t xml:space="preserve">Level 3, with learning evidence from at least two different types of </w:t>
            </w:r>
            <w:proofErr w:type="gramStart"/>
            <w:r>
              <w:rPr>
                <w:rFonts w:ascii="Montserrat" w:eastAsia="Montserrat" w:hAnsi="Montserrat" w:cs="Montserrat"/>
              </w:rPr>
              <w:t>source</w:t>
            </w:r>
            <w:proofErr w:type="gramEnd"/>
            <w:r>
              <w:rPr>
                <w:rFonts w:ascii="Montserrat" w:eastAsia="Montserrat" w:hAnsi="Montserrat" w:cs="Montserrat"/>
              </w:rPr>
              <w:t>, compared with a baseline (previous cohorts, another group, or before and after), over at least two editions. Rising Star: one edition is enough.</w:t>
            </w:r>
          </w:p>
        </w:tc>
      </w:tr>
    </w:tbl>
    <w:p w14:paraId="2FD0AFBC" w14:textId="77777777" w:rsidR="00993A2A" w:rsidRDefault="00000000">
      <w:pPr>
        <w:widowControl w:val="0"/>
        <w:spacing w:before="200" w:after="200"/>
        <w:rPr>
          <w:rFonts w:ascii="Montserrat" w:eastAsia="Montserrat" w:hAnsi="Montserrat" w:cs="Montserrat"/>
        </w:rPr>
      </w:pPr>
      <w:r>
        <w:rPr>
          <w:rFonts w:ascii="Montserrat" w:eastAsia="Montserrat" w:hAnsi="Montserrat" w:cs="Montserrat"/>
          <w:b/>
          <w:bCs/>
        </w:rPr>
        <w:t>Global Teaching Excellence Award</w:t>
      </w:r>
      <w:r>
        <w:rPr>
          <w:rFonts w:ascii="Montserrat" w:eastAsia="Montserrat" w:hAnsi="Montserrat" w:cs="Montserrat"/>
        </w:rPr>
        <w:t>: for levels 3 and 4, the learning evidence must refer to the global or intercultural learning outcomes described in Section 1.</w:t>
      </w:r>
    </w:p>
    <w:p w14:paraId="73F27937" w14:textId="77777777" w:rsidR="00993A2A" w:rsidRDefault="00000000">
      <w:pPr>
        <w:pStyle w:val="Ttulo3"/>
        <w:widowControl w:val="0"/>
      </w:pPr>
      <w:bookmarkStart w:id="10" w:name="_98gfpkusaklf" w:colFirst="0" w:colLast="0"/>
      <w:bookmarkEnd w:id="10"/>
      <w:r>
        <w:lastRenderedPageBreak/>
        <w:t>Criterion 3 (30%). Section 3 of the form</w:t>
      </w:r>
    </w:p>
    <w:p w14:paraId="38211C7B" w14:textId="77777777" w:rsidR="00993A2A" w:rsidRDefault="00000000">
      <w:pPr>
        <w:pStyle w:val="Ttulo4"/>
        <w:widowControl w:val="0"/>
        <w:spacing w:after="200"/>
      </w:pPr>
      <w:bookmarkStart w:id="11" w:name="_snyqzptwwlvh" w:colFirst="0" w:colLast="0"/>
      <w:bookmarkEnd w:id="11"/>
      <w:r>
        <w:t>Rising Star Award. Development and potential</w:t>
      </w:r>
    </w:p>
    <w:tbl>
      <w:tblPr>
        <w:tblStyle w:val="a6"/>
        <w:tblW w:w="9360" w:type="dxa"/>
        <w:tblInd w:w="0" w:type="dxa"/>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Look w:val="0600" w:firstRow="0" w:lastRow="0" w:firstColumn="0" w:lastColumn="0" w:noHBand="1" w:noVBand="1"/>
      </w:tblPr>
      <w:tblGrid>
        <w:gridCol w:w="705"/>
        <w:gridCol w:w="8655"/>
      </w:tblGrid>
      <w:tr w:rsidR="00993A2A" w14:paraId="5B3A0614" w14:textId="77777777">
        <w:trPr>
          <w:tblHeader/>
        </w:trPr>
        <w:tc>
          <w:tcPr>
            <w:tcW w:w="705" w:type="dxa"/>
            <w:tcBorders>
              <w:top w:val="single" w:sz="6" w:space="0" w:color="999999"/>
              <w:left w:val="single" w:sz="6" w:space="0" w:color="999999"/>
              <w:bottom w:val="single" w:sz="6" w:space="0" w:color="999999"/>
              <w:right w:val="single" w:sz="6" w:space="0" w:color="999999"/>
            </w:tcBorders>
            <w:shd w:val="clear" w:color="auto" w:fill="1F3864"/>
            <w:tcMar>
              <w:top w:w="60" w:type="dxa"/>
              <w:left w:w="60" w:type="dxa"/>
              <w:bottom w:w="60" w:type="dxa"/>
              <w:right w:w="60" w:type="dxa"/>
            </w:tcMar>
          </w:tcPr>
          <w:p w14:paraId="694E6AEE" w14:textId="77777777" w:rsidR="00993A2A" w:rsidRDefault="00000000">
            <w:pPr>
              <w:widowControl w:val="0"/>
              <w:spacing w:before="60" w:after="200"/>
              <w:rPr>
                <w:rFonts w:ascii="Montserrat" w:eastAsia="Montserrat" w:hAnsi="Montserrat" w:cs="Montserrat"/>
                <w:color w:val="FFFFFF"/>
              </w:rPr>
            </w:pPr>
            <w:r>
              <w:rPr>
                <w:rFonts w:ascii="Montserrat" w:eastAsia="Montserrat" w:hAnsi="Montserrat" w:cs="Montserrat"/>
                <w:color w:val="FFFFFF"/>
              </w:rPr>
              <w:t>Level</w:t>
            </w:r>
          </w:p>
        </w:tc>
        <w:tc>
          <w:tcPr>
            <w:tcW w:w="8655" w:type="dxa"/>
            <w:tcBorders>
              <w:top w:val="single" w:sz="6" w:space="0" w:color="999999"/>
              <w:left w:val="single" w:sz="6" w:space="0" w:color="999999"/>
              <w:bottom w:val="single" w:sz="6" w:space="0" w:color="999999"/>
              <w:right w:val="single" w:sz="6" w:space="0" w:color="999999"/>
            </w:tcBorders>
            <w:shd w:val="clear" w:color="auto" w:fill="1F3864"/>
            <w:tcMar>
              <w:top w:w="60" w:type="dxa"/>
              <w:left w:w="60" w:type="dxa"/>
              <w:bottom w:w="60" w:type="dxa"/>
              <w:right w:w="60" w:type="dxa"/>
            </w:tcMar>
          </w:tcPr>
          <w:p w14:paraId="00691AE9" w14:textId="77777777" w:rsidR="00993A2A" w:rsidRDefault="00000000">
            <w:pPr>
              <w:widowControl w:val="0"/>
              <w:spacing w:before="60" w:after="200"/>
              <w:rPr>
                <w:rFonts w:ascii="Montserrat" w:eastAsia="Montserrat" w:hAnsi="Montserrat" w:cs="Montserrat"/>
                <w:color w:val="FFFFFF"/>
              </w:rPr>
            </w:pPr>
            <w:r>
              <w:rPr>
                <w:rFonts w:ascii="Montserrat" w:eastAsia="Montserrat" w:hAnsi="Montserrat" w:cs="Montserrat"/>
                <w:color w:val="FFFFFF"/>
              </w:rPr>
              <w:t>The application shows</w:t>
            </w:r>
          </w:p>
        </w:tc>
      </w:tr>
      <w:tr w:rsidR="00993A2A" w14:paraId="00AAB035" w14:textId="77777777">
        <w:tc>
          <w:tcPr>
            <w:tcW w:w="705"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5C081843" w14:textId="77777777" w:rsidR="00993A2A" w:rsidRDefault="00000000">
            <w:pPr>
              <w:widowControl w:val="0"/>
              <w:rPr>
                <w:rFonts w:ascii="Montserrat" w:eastAsia="Montserrat" w:hAnsi="Montserrat" w:cs="Montserrat"/>
              </w:rPr>
            </w:pPr>
            <w:r>
              <w:rPr>
                <w:rFonts w:ascii="Montserrat" w:eastAsia="Montserrat" w:hAnsi="Montserrat" w:cs="Montserrat"/>
              </w:rPr>
              <w:t>0</w:t>
            </w:r>
          </w:p>
        </w:tc>
        <w:tc>
          <w:tcPr>
            <w:tcW w:w="8655"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3D97B940" w14:textId="77777777" w:rsidR="00993A2A" w:rsidRDefault="00000000">
            <w:pPr>
              <w:widowControl w:val="0"/>
              <w:rPr>
                <w:rFonts w:ascii="Montserrat" w:eastAsia="Montserrat" w:hAnsi="Montserrat" w:cs="Montserrat"/>
              </w:rPr>
            </w:pPr>
            <w:r>
              <w:rPr>
                <w:rFonts w:ascii="Montserrat" w:eastAsia="Montserrat" w:hAnsi="Montserrat" w:cs="Montserrat"/>
              </w:rPr>
              <w:t xml:space="preserve">Nothing </w:t>
            </w:r>
            <w:proofErr w:type="gramStart"/>
            <w:r>
              <w:rPr>
                <w:rFonts w:ascii="Montserrat" w:eastAsia="Montserrat" w:hAnsi="Montserrat" w:cs="Montserrat"/>
              </w:rPr>
              <w:t>on</w:t>
            </w:r>
            <w:proofErr w:type="gramEnd"/>
            <w:r>
              <w:rPr>
                <w:rFonts w:ascii="Montserrat" w:eastAsia="Montserrat" w:hAnsi="Montserrat" w:cs="Montserrat"/>
              </w:rPr>
              <w:t xml:space="preserve"> this criterion.</w:t>
            </w:r>
          </w:p>
        </w:tc>
      </w:tr>
      <w:tr w:rsidR="00993A2A" w14:paraId="6177C8EC" w14:textId="77777777">
        <w:tc>
          <w:tcPr>
            <w:tcW w:w="705"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2F36A092" w14:textId="77777777" w:rsidR="00993A2A" w:rsidRDefault="00000000">
            <w:pPr>
              <w:widowControl w:val="0"/>
              <w:rPr>
                <w:rFonts w:ascii="Montserrat" w:eastAsia="Montserrat" w:hAnsi="Montserrat" w:cs="Montserrat"/>
              </w:rPr>
            </w:pPr>
            <w:r>
              <w:rPr>
                <w:rFonts w:ascii="Montserrat" w:eastAsia="Montserrat" w:hAnsi="Montserrat" w:cs="Montserrat"/>
              </w:rPr>
              <w:t>1</w:t>
            </w:r>
          </w:p>
        </w:tc>
        <w:tc>
          <w:tcPr>
            <w:tcW w:w="8655"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5DBAC72C" w14:textId="77777777" w:rsidR="00993A2A" w:rsidRDefault="00000000">
            <w:pPr>
              <w:widowControl w:val="0"/>
              <w:rPr>
                <w:rFonts w:ascii="Montserrat" w:eastAsia="Montserrat" w:hAnsi="Montserrat" w:cs="Montserrat"/>
              </w:rPr>
            </w:pPr>
            <w:r>
              <w:rPr>
                <w:rFonts w:ascii="Montserrat" w:eastAsia="Montserrat" w:hAnsi="Montserrat" w:cs="Montserrat"/>
              </w:rPr>
              <w:t>General statements of commitment to teaching, without examples.</w:t>
            </w:r>
          </w:p>
        </w:tc>
      </w:tr>
      <w:tr w:rsidR="00993A2A" w14:paraId="5AB99169" w14:textId="77777777">
        <w:tc>
          <w:tcPr>
            <w:tcW w:w="705"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4B63F77A" w14:textId="77777777" w:rsidR="00993A2A" w:rsidRDefault="00000000">
            <w:pPr>
              <w:widowControl w:val="0"/>
              <w:rPr>
                <w:rFonts w:ascii="Montserrat" w:eastAsia="Montserrat" w:hAnsi="Montserrat" w:cs="Montserrat"/>
              </w:rPr>
            </w:pPr>
            <w:r>
              <w:rPr>
                <w:rFonts w:ascii="Montserrat" w:eastAsia="Montserrat" w:hAnsi="Montserrat" w:cs="Montserrat"/>
              </w:rPr>
              <w:t>2</w:t>
            </w:r>
          </w:p>
        </w:tc>
        <w:tc>
          <w:tcPr>
            <w:tcW w:w="8655"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5519D2D1" w14:textId="77777777" w:rsidR="00993A2A" w:rsidRDefault="00000000">
            <w:pPr>
              <w:widowControl w:val="0"/>
              <w:rPr>
                <w:rFonts w:ascii="Montserrat" w:eastAsia="Montserrat" w:hAnsi="Montserrat" w:cs="Montserrat"/>
              </w:rPr>
            </w:pPr>
            <w:r>
              <w:rPr>
                <w:rFonts w:ascii="Montserrat" w:eastAsia="Montserrat" w:hAnsi="Montserrat" w:cs="Montserrat"/>
              </w:rPr>
              <w:t>Evidence of development as a teacher (for example, a teaching course, peer observation, changes based on student feedback), or a concrete plan to develop the practice, but not both.</w:t>
            </w:r>
          </w:p>
        </w:tc>
      </w:tr>
      <w:tr w:rsidR="00993A2A" w14:paraId="01594341" w14:textId="77777777">
        <w:tc>
          <w:tcPr>
            <w:tcW w:w="705"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1C0C6228" w14:textId="77777777" w:rsidR="00993A2A" w:rsidRDefault="00000000">
            <w:pPr>
              <w:widowControl w:val="0"/>
              <w:rPr>
                <w:rFonts w:ascii="Montserrat" w:eastAsia="Montserrat" w:hAnsi="Montserrat" w:cs="Montserrat"/>
              </w:rPr>
            </w:pPr>
            <w:r>
              <w:rPr>
                <w:rFonts w:ascii="Montserrat" w:eastAsia="Montserrat" w:hAnsi="Montserrat" w:cs="Montserrat"/>
              </w:rPr>
              <w:t>3</w:t>
            </w:r>
          </w:p>
        </w:tc>
        <w:tc>
          <w:tcPr>
            <w:tcW w:w="8655"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221E596C" w14:textId="77777777" w:rsidR="00993A2A" w:rsidRDefault="00000000">
            <w:pPr>
              <w:widowControl w:val="0"/>
              <w:rPr>
                <w:rFonts w:ascii="Montserrat" w:eastAsia="Montserrat" w:hAnsi="Montserrat" w:cs="Montserrat"/>
              </w:rPr>
            </w:pPr>
            <w:r>
              <w:rPr>
                <w:rFonts w:ascii="Montserrat" w:eastAsia="Montserrat" w:hAnsi="Montserrat" w:cs="Montserrat"/>
              </w:rPr>
              <w:t>Evidence of development as a teacher and a concrete plan, with steps and dates, to develop the practice.</w:t>
            </w:r>
          </w:p>
        </w:tc>
      </w:tr>
      <w:tr w:rsidR="00993A2A" w14:paraId="7F5BCCD7" w14:textId="77777777">
        <w:tc>
          <w:tcPr>
            <w:tcW w:w="705"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5875BEDF" w14:textId="77777777" w:rsidR="00993A2A" w:rsidRDefault="00000000">
            <w:pPr>
              <w:widowControl w:val="0"/>
              <w:rPr>
                <w:rFonts w:ascii="Montserrat" w:eastAsia="Montserrat" w:hAnsi="Montserrat" w:cs="Montserrat"/>
              </w:rPr>
            </w:pPr>
            <w:r>
              <w:rPr>
                <w:rFonts w:ascii="Montserrat" w:eastAsia="Montserrat" w:hAnsi="Montserrat" w:cs="Montserrat"/>
              </w:rPr>
              <w:t>4</w:t>
            </w:r>
          </w:p>
        </w:tc>
        <w:tc>
          <w:tcPr>
            <w:tcW w:w="8655"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38285BF0" w14:textId="3A600C47" w:rsidR="00993A2A" w:rsidRDefault="00000000">
            <w:pPr>
              <w:widowControl w:val="0"/>
              <w:rPr>
                <w:rFonts w:ascii="Montserrat" w:eastAsia="Montserrat" w:hAnsi="Montserrat" w:cs="Montserrat"/>
              </w:rPr>
            </w:pPr>
            <w:r>
              <w:rPr>
                <w:rFonts w:ascii="Montserrat" w:eastAsia="Montserrat" w:hAnsi="Montserrat" w:cs="Montserrat"/>
              </w:rPr>
              <w:t xml:space="preserve">Level 3, and the practice has been shared beyond the candidate's own course (for example, a talk at a teaching event, </w:t>
            </w:r>
            <w:r w:rsidR="002D0FFA">
              <w:rPr>
                <w:rFonts w:ascii="Montserrat" w:eastAsia="Montserrat" w:hAnsi="Montserrat" w:cs="Montserrat"/>
              </w:rPr>
              <w:t>publication</w:t>
            </w:r>
            <w:r>
              <w:rPr>
                <w:rFonts w:ascii="Montserrat" w:eastAsia="Montserrat" w:hAnsi="Montserrat" w:cs="Montserrat"/>
              </w:rPr>
              <w:t>, open materials, support for other PhD candidates</w:t>
            </w:r>
            <w:proofErr w:type="gramStart"/>
            <w:r>
              <w:rPr>
                <w:rFonts w:ascii="Montserrat" w:eastAsia="Montserrat" w:hAnsi="Montserrat" w:cs="Montserrat"/>
              </w:rPr>
              <w:t>), or</w:t>
            </w:r>
            <w:proofErr w:type="gramEnd"/>
            <w:r>
              <w:rPr>
                <w:rFonts w:ascii="Montserrat" w:eastAsia="Montserrat" w:hAnsi="Montserrat" w:cs="Montserrat"/>
              </w:rPr>
              <w:t xml:space="preserve"> has received recognition for teaching.</w:t>
            </w:r>
          </w:p>
        </w:tc>
      </w:tr>
    </w:tbl>
    <w:p w14:paraId="7FCE5F52" w14:textId="77777777" w:rsidR="00993A2A" w:rsidRDefault="00000000">
      <w:pPr>
        <w:pStyle w:val="Ttulo4"/>
        <w:widowControl w:val="0"/>
        <w:spacing w:before="240" w:after="200"/>
      </w:pPr>
      <w:bookmarkStart w:id="12" w:name="_dj4sjwg3edsw" w:colFirst="0" w:colLast="0"/>
      <w:bookmarkEnd w:id="12"/>
      <w:r>
        <w:t>Global Teaching Excellence Award. Teaching leadership</w:t>
      </w:r>
    </w:p>
    <w:tbl>
      <w:tblPr>
        <w:tblStyle w:val="a7"/>
        <w:tblW w:w="9360" w:type="dxa"/>
        <w:tblInd w:w="0" w:type="dxa"/>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Look w:val="0600" w:firstRow="0" w:lastRow="0" w:firstColumn="0" w:lastColumn="0" w:noHBand="1" w:noVBand="1"/>
      </w:tblPr>
      <w:tblGrid>
        <w:gridCol w:w="720"/>
        <w:gridCol w:w="8640"/>
      </w:tblGrid>
      <w:tr w:rsidR="00993A2A" w14:paraId="79915A99" w14:textId="77777777">
        <w:trPr>
          <w:tblHeader/>
        </w:trPr>
        <w:tc>
          <w:tcPr>
            <w:tcW w:w="720" w:type="dxa"/>
            <w:tcBorders>
              <w:top w:val="single" w:sz="6" w:space="0" w:color="999999"/>
              <w:left w:val="single" w:sz="6" w:space="0" w:color="999999"/>
              <w:bottom w:val="single" w:sz="6" w:space="0" w:color="999999"/>
              <w:right w:val="single" w:sz="6" w:space="0" w:color="999999"/>
            </w:tcBorders>
            <w:shd w:val="clear" w:color="auto" w:fill="1F3864"/>
            <w:tcMar>
              <w:top w:w="60" w:type="dxa"/>
              <w:left w:w="60" w:type="dxa"/>
              <w:bottom w:w="60" w:type="dxa"/>
              <w:right w:w="60" w:type="dxa"/>
            </w:tcMar>
          </w:tcPr>
          <w:p w14:paraId="2B2BB983" w14:textId="77777777" w:rsidR="00993A2A" w:rsidRDefault="00000000">
            <w:pPr>
              <w:widowControl w:val="0"/>
              <w:spacing w:before="60" w:after="200"/>
              <w:rPr>
                <w:rFonts w:ascii="Montserrat" w:eastAsia="Montserrat" w:hAnsi="Montserrat" w:cs="Montserrat"/>
                <w:color w:val="FFFFFF"/>
              </w:rPr>
            </w:pPr>
            <w:r>
              <w:rPr>
                <w:rFonts w:ascii="Montserrat" w:eastAsia="Montserrat" w:hAnsi="Montserrat" w:cs="Montserrat"/>
                <w:color w:val="FFFFFF"/>
              </w:rPr>
              <w:t>Level</w:t>
            </w:r>
          </w:p>
        </w:tc>
        <w:tc>
          <w:tcPr>
            <w:tcW w:w="8640" w:type="dxa"/>
            <w:tcBorders>
              <w:top w:val="single" w:sz="6" w:space="0" w:color="999999"/>
              <w:left w:val="single" w:sz="6" w:space="0" w:color="999999"/>
              <w:bottom w:val="single" w:sz="6" w:space="0" w:color="999999"/>
              <w:right w:val="single" w:sz="6" w:space="0" w:color="999999"/>
            </w:tcBorders>
            <w:shd w:val="clear" w:color="auto" w:fill="1F3864"/>
            <w:tcMar>
              <w:top w:w="60" w:type="dxa"/>
              <w:left w:w="60" w:type="dxa"/>
              <w:bottom w:w="60" w:type="dxa"/>
              <w:right w:w="60" w:type="dxa"/>
            </w:tcMar>
          </w:tcPr>
          <w:p w14:paraId="47789FA5" w14:textId="77777777" w:rsidR="00993A2A" w:rsidRDefault="00000000">
            <w:pPr>
              <w:widowControl w:val="0"/>
              <w:spacing w:before="60" w:after="200"/>
              <w:rPr>
                <w:rFonts w:ascii="Montserrat" w:eastAsia="Montserrat" w:hAnsi="Montserrat" w:cs="Montserrat"/>
                <w:color w:val="FFFFFF"/>
              </w:rPr>
            </w:pPr>
            <w:r>
              <w:rPr>
                <w:rFonts w:ascii="Montserrat" w:eastAsia="Montserrat" w:hAnsi="Montserrat" w:cs="Montserrat"/>
                <w:color w:val="FFFFFF"/>
              </w:rPr>
              <w:t>The application shows</w:t>
            </w:r>
          </w:p>
        </w:tc>
      </w:tr>
      <w:tr w:rsidR="00993A2A" w14:paraId="50DF07B8" w14:textId="77777777">
        <w:tc>
          <w:tcPr>
            <w:tcW w:w="72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584DA1BB" w14:textId="77777777" w:rsidR="00993A2A" w:rsidRDefault="00000000">
            <w:pPr>
              <w:widowControl w:val="0"/>
              <w:rPr>
                <w:rFonts w:ascii="Montserrat" w:eastAsia="Montserrat" w:hAnsi="Montserrat" w:cs="Montserrat"/>
              </w:rPr>
            </w:pPr>
            <w:r>
              <w:rPr>
                <w:rFonts w:ascii="Montserrat" w:eastAsia="Montserrat" w:hAnsi="Montserrat" w:cs="Montserrat"/>
              </w:rPr>
              <w:t>0</w:t>
            </w:r>
          </w:p>
        </w:tc>
        <w:tc>
          <w:tcPr>
            <w:tcW w:w="864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35427068" w14:textId="77777777" w:rsidR="00993A2A" w:rsidRDefault="00000000">
            <w:pPr>
              <w:widowControl w:val="0"/>
              <w:rPr>
                <w:rFonts w:ascii="Montserrat" w:eastAsia="Montserrat" w:hAnsi="Montserrat" w:cs="Montserrat"/>
              </w:rPr>
            </w:pPr>
            <w:r>
              <w:rPr>
                <w:rFonts w:ascii="Montserrat" w:eastAsia="Montserrat" w:hAnsi="Montserrat" w:cs="Montserrat"/>
              </w:rPr>
              <w:t xml:space="preserve">Nothing </w:t>
            </w:r>
            <w:proofErr w:type="gramStart"/>
            <w:r>
              <w:rPr>
                <w:rFonts w:ascii="Montserrat" w:eastAsia="Montserrat" w:hAnsi="Montserrat" w:cs="Montserrat"/>
              </w:rPr>
              <w:t>on</w:t>
            </w:r>
            <w:proofErr w:type="gramEnd"/>
            <w:r>
              <w:rPr>
                <w:rFonts w:ascii="Montserrat" w:eastAsia="Montserrat" w:hAnsi="Montserrat" w:cs="Montserrat"/>
              </w:rPr>
              <w:t xml:space="preserve"> this criterion.</w:t>
            </w:r>
          </w:p>
        </w:tc>
      </w:tr>
      <w:tr w:rsidR="00993A2A" w14:paraId="23322106" w14:textId="77777777">
        <w:tc>
          <w:tcPr>
            <w:tcW w:w="72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1737F1B1" w14:textId="77777777" w:rsidR="00993A2A" w:rsidRDefault="00000000">
            <w:pPr>
              <w:widowControl w:val="0"/>
              <w:rPr>
                <w:rFonts w:ascii="Montserrat" w:eastAsia="Montserrat" w:hAnsi="Montserrat" w:cs="Montserrat"/>
              </w:rPr>
            </w:pPr>
            <w:r>
              <w:rPr>
                <w:rFonts w:ascii="Montserrat" w:eastAsia="Montserrat" w:hAnsi="Montserrat" w:cs="Montserrat"/>
              </w:rPr>
              <w:t>1</w:t>
            </w:r>
          </w:p>
        </w:tc>
        <w:tc>
          <w:tcPr>
            <w:tcW w:w="864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583FD097" w14:textId="77777777" w:rsidR="00993A2A" w:rsidRDefault="00000000">
            <w:pPr>
              <w:widowControl w:val="0"/>
              <w:rPr>
                <w:rFonts w:ascii="Montserrat" w:eastAsia="Montserrat" w:hAnsi="Montserrat" w:cs="Montserrat"/>
              </w:rPr>
            </w:pPr>
            <w:r>
              <w:rPr>
                <w:rFonts w:ascii="Montserrat" w:eastAsia="Montserrat" w:hAnsi="Montserrat" w:cs="Montserrat"/>
              </w:rPr>
              <w:t>The practice is limited to the candidate's own teaching, with no sharing.</w:t>
            </w:r>
          </w:p>
        </w:tc>
      </w:tr>
      <w:tr w:rsidR="00993A2A" w14:paraId="1E0DDD81" w14:textId="77777777">
        <w:tc>
          <w:tcPr>
            <w:tcW w:w="72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5529B9CC" w14:textId="77777777" w:rsidR="00993A2A" w:rsidRDefault="00000000">
            <w:pPr>
              <w:widowControl w:val="0"/>
              <w:rPr>
                <w:rFonts w:ascii="Montserrat" w:eastAsia="Montserrat" w:hAnsi="Montserrat" w:cs="Montserrat"/>
              </w:rPr>
            </w:pPr>
            <w:r>
              <w:rPr>
                <w:rFonts w:ascii="Montserrat" w:eastAsia="Montserrat" w:hAnsi="Montserrat" w:cs="Montserrat"/>
              </w:rPr>
              <w:t>2</w:t>
            </w:r>
          </w:p>
        </w:tc>
        <w:tc>
          <w:tcPr>
            <w:tcW w:w="864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3CC9A00D" w14:textId="77777777" w:rsidR="00993A2A" w:rsidRDefault="00000000">
            <w:pPr>
              <w:widowControl w:val="0"/>
              <w:rPr>
                <w:rFonts w:ascii="Montserrat" w:eastAsia="Montserrat" w:hAnsi="Montserrat" w:cs="Montserrat"/>
              </w:rPr>
            </w:pPr>
            <w:r>
              <w:rPr>
                <w:rFonts w:ascii="Montserrat" w:eastAsia="Montserrat" w:hAnsi="Montserrat" w:cs="Montserrat"/>
              </w:rPr>
              <w:t>Informal sharing with colleagues (for example, materials given to colleagues, a talk in the department), without evidence of any effect.</w:t>
            </w:r>
          </w:p>
        </w:tc>
      </w:tr>
      <w:tr w:rsidR="00993A2A" w14:paraId="710861A7" w14:textId="77777777">
        <w:tc>
          <w:tcPr>
            <w:tcW w:w="72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14F75BFB" w14:textId="77777777" w:rsidR="00993A2A" w:rsidRDefault="00000000">
            <w:pPr>
              <w:widowControl w:val="0"/>
              <w:rPr>
                <w:rFonts w:ascii="Montserrat" w:eastAsia="Montserrat" w:hAnsi="Montserrat" w:cs="Montserrat"/>
              </w:rPr>
            </w:pPr>
            <w:r>
              <w:rPr>
                <w:rFonts w:ascii="Montserrat" w:eastAsia="Montserrat" w:hAnsi="Montserrat" w:cs="Montserrat"/>
              </w:rPr>
              <w:t>3</w:t>
            </w:r>
          </w:p>
        </w:tc>
        <w:tc>
          <w:tcPr>
            <w:tcW w:w="864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709075E9" w14:textId="77777777" w:rsidR="00993A2A" w:rsidRDefault="00000000">
            <w:pPr>
              <w:widowControl w:val="0"/>
              <w:rPr>
                <w:rFonts w:ascii="Montserrat" w:eastAsia="Montserrat" w:hAnsi="Montserrat" w:cs="Montserrat"/>
              </w:rPr>
            </w:pPr>
            <w:r>
              <w:rPr>
                <w:rFonts w:ascii="Montserrat" w:eastAsia="Montserrat" w:hAnsi="Montserrat" w:cs="Montserrat"/>
              </w:rPr>
              <w:t xml:space="preserve">At least one colleague or course has adopted or adapted the practice, or the candidate has contributed to curriculum design at </w:t>
            </w:r>
            <w:proofErr w:type="spellStart"/>
            <w:r>
              <w:rPr>
                <w:rFonts w:ascii="Montserrat" w:eastAsia="Montserrat" w:hAnsi="Montserrat" w:cs="Montserrat"/>
              </w:rPr>
              <w:t>programme</w:t>
            </w:r>
            <w:proofErr w:type="spellEnd"/>
            <w:r>
              <w:rPr>
                <w:rFonts w:ascii="Montserrat" w:eastAsia="Montserrat" w:hAnsi="Montserrat" w:cs="Montserrat"/>
              </w:rPr>
              <w:t xml:space="preserve"> level.</w:t>
            </w:r>
          </w:p>
        </w:tc>
      </w:tr>
      <w:tr w:rsidR="00993A2A" w14:paraId="5D328D06" w14:textId="77777777">
        <w:tc>
          <w:tcPr>
            <w:tcW w:w="72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6997472A" w14:textId="77777777" w:rsidR="00993A2A" w:rsidRDefault="00000000">
            <w:pPr>
              <w:widowControl w:val="0"/>
              <w:rPr>
                <w:rFonts w:ascii="Montserrat" w:eastAsia="Montserrat" w:hAnsi="Montserrat" w:cs="Montserrat"/>
              </w:rPr>
            </w:pPr>
            <w:r>
              <w:rPr>
                <w:rFonts w:ascii="Montserrat" w:eastAsia="Montserrat" w:hAnsi="Montserrat" w:cs="Montserrat"/>
              </w:rPr>
              <w:t>4</w:t>
            </w:r>
          </w:p>
        </w:tc>
        <w:tc>
          <w:tcPr>
            <w:tcW w:w="864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6B920E11" w14:textId="77777777" w:rsidR="00993A2A" w:rsidRDefault="00000000">
            <w:pPr>
              <w:widowControl w:val="0"/>
              <w:rPr>
                <w:rFonts w:ascii="Montserrat" w:eastAsia="Montserrat" w:hAnsi="Montserrat" w:cs="Montserrat"/>
              </w:rPr>
            </w:pPr>
            <w:r>
              <w:rPr>
                <w:rFonts w:ascii="Montserrat" w:eastAsia="Montserrat" w:hAnsi="Montserrat" w:cs="Montserrat"/>
              </w:rPr>
              <w:t>Influence at institutional, alliance or policy level (for example, adoption in other institutions, contribution to institutional guidelines, leading a teaching network or project), with evidence.</w:t>
            </w:r>
          </w:p>
        </w:tc>
      </w:tr>
    </w:tbl>
    <w:p w14:paraId="7758F9EA" w14:textId="77777777" w:rsidR="00993A2A" w:rsidRDefault="00000000">
      <w:pPr>
        <w:pStyle w:val="Ttulo4"/>
        <w:widowControl w:val="0"/>
        <w:spacing w:before="240" w:after="200"/>
      </w:pPr>
      <w:bookmarkStart w:id="13" w:name="_j436b9c86aae" w:colFirst="0" w:colLast="0"/>
      <w:bookmarkEnd w:id="13"/>
      <w:r>
        <w:t>Innovative Teaching Practice Award. Scalability and transferability</w:t>
      </w:r>
    </w:p>
    <w:tbl>
      <w:tblPr>
        <w:tblStyle w:val="a8"/>
        <w:tblW w:w="9360" w:type="dxa"/>
        <w:tblInd w:w="0" w:type="dxa"/>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Look w:val="0600" w:firstRow="0" w:lastRow="0" w:firstColumn="0" w:lastColumn="0" w:noHBand="1" w:noVBand="1"/>
      </w:tblPr>
      <w:tblGrid>
        <w:gridCol w:w="840"/>
        <w:gridCol w:w="8520"/>
      </w:tblGrid>
      <w:tr w:rsidR="00993A2A" w14:paraId="502E82DF" w14:textId="77777777">
        <w:trPr>
          <w:tblHeader/>
        </w:trPr>
        <w:tc>
          <w:tcPr>
            <w:tcW w:w="840" w:type="dxa"/>
            <w:tcBorders>
              <w:top w:val="single" w:sz="6" w:space="0" w:color="999999"/>
              <w:left w:val="single" w:sz="6" w:space="0" w:color="999999"/>
              <w:bottom w:val="single" w:sz="6" w:space="0" w:color="999999"/>
              <w:right w:val="single" w:sz="6" w:space="0" w:color="999999"/>
            </w:tcBorders>
            <w:shd w:val="clear" w:color="auto" w:fill="1F3864"/>
            <w:tcMar>
              <w:top w:w="60" w:type="dxa"/>
              <w:left w:w="60" w:type="dxa"/>
              <w:bottom w:w="60" w:type="dxa"/>
              <w:right w:w="60" w:type="dxa"/>
            </w:tcMar>
          </w:tcPr>
          <w:p w14:paraId="2B7884F0" w14:textId="77777777" w:rsidR="00993A2A" w:rsidRDefault="00000000">
            <w:pPr>
              <w:widowControl w:val="0"/>
              <w:spacing w:before="60" w:after="200"/>
              <w:rPr>
                <w:rFonts w:ascii="Montserrat" w:eastAsia="Montserrat" w:hAnsi="Montserrat" w:cs="Montserrat"/>
                <w:color w:val="FFFFFF"/>
              </w:rPr>
            </w:pPr>
            <w:r>
              <w:rPr>
                <w:rFonts w:ascii="Montserrat" w:eastAsia="Montserrat" w:hAnsi="Montserrat" w:cs="Montserrat"/>
                <w:color w:val="FFFFFF"/>
              </w:rPr>
              <w:t>Level</w:t>
            </w:r>
          </w:p>
        </w:tc>
        <w:tc>
          <w:tcPr>
            <w:tcW w:w="8520" w:type="dxa"/>
            <w:tcBorders>
              <w:top w:val="single" w:sz="6" w:space="0" w:color="999999"/>
              <w:left w:val="single" w:sz="6" w:space="0" w:color="999999"/>
              <w:bottom w:val="single" w:sz="6" w:space="0" w:color="999999"/>
              <w:right w:val="single" w:sz="6" w:space="0" w:color="999999"/>
            </w:tcBorders>
            <w:shd w:val="clear" w:color="auto" w:fill="1F3864"/>
            <w:tcMar>
              <w:top w:w="60" w:type="dxa"/>
              <w:left w:w="60" w:type="dxa"/>
              <w:bottom w:w="60" w:type="dxa"/>
              <w:right w:w="60" w:type="dxa"/>
            </w:tcMar>
          </w:tcPr>
          <w:p w14:paraId="4990B9A3" w14:textId="77777777" w:rsidR="00993A2A" w:rsidRDefault="00000000">
            <w:pPr>
              <w:widowControl w:val="0"/>
              <w:spacing w:before="60" w:after="200"/>
              <w:rPr>
                <w:rFonts w:ascii="Montserrat" w:eastAsia="Montserrat" w:hAnsi="Montserrat" w:cs="Montserrat"/>
                <w:color w:val="FFFFFF"/>
              </w:rPr>
            </w:pPr>
            <w:r>
              <w:rPr>
                <w:rFonts w:ascii="Montserrat" w:eastAsia="Montserrat" w:hAnsi="Montserrat" w:cs="Montserrat"/>
                <w:color w:val="FFFFFF"/>
              </w:rPr>
              <w:t>The application shows</w:t>
            </w:r>
          </w:p>
        </w:tc>
      </w:tr>
      <w:tr w:rsidR="00993A2A" w14:paraId="4BAB1A53" w14:textId="77777777">
        <w:tc>
          <w:tcPr>
            <w:tcW w:w="84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235F8AFE" w14:textId="77777777" w:rsidR="00993A2A" w:rsidRDefault="00000000">
            <w:pPr>
              <w:widowControl w:val="0"/>
              <w:rPr>
                <w:rFonts w:ascii="Montserrat" w:eastAsia="Montserrat" w:hAnsi="Montserrat" w:cs="Montserrat"/>
              </w:rPr>
            </w:pPr>
            <w:r>
              <w:rPr>
                <w:rFonts w:ascii="Montserrat" w:eastAsia="Montserrat" w:hAnsi="Montserrat" w:cs="Montserrat"/>
              </w:rPr>
              <w:t>0</w:t>
            </w:r>
          </w:p>
        </w:tc>
        <w:tc>
          <w:tcPr>
            <w:tcW w:w="852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2363EDEB" w14:textId="77777777" w:rsidR="00993A2A" w:rsidRDefault="00000000">
            <w:pPr>
              <w:widowControl w:val="0"/>
              <w:rPr>
                <w:rFonts w:ascii="Montserrat" w:eastAsia="Montserrat" w:hAnsi="Montserrat" w:cs="Montserrat"/>
              </w:rPr>
            </w:pPr>
            <w:r>
              <w:rPr>
                <w:rFonts w:ascii="Montserrat" w:eastAsia="Montserrat" w:hAnsi="Montserrat" w:cs="Montserrat"/>
              </w:rPr>
              <w:t xml:space="preserve">Nothing </w:t>
            </w:r>
            <w:proofErr w:type="gramStart"/>
            <w:r>
              <w:rPr>
                <w:rFonts w:ascii="Montserrat" w:eastAsia="Montserrat" w:hAnsi="Montserrat" w:cs="Montserrat"/>
              </w:rPr>
              <w:t>on</w:t>
            </w:r>
            <w:proofErr w:type="gramEnd"/>
            <w:r>
              <w:rPr>
                <w:rFonts w:ascii="Montserrat" w:eastAsia="Montserrat" w:hAnsi="Montserrat" w:cs="Montserrat"/>
              </w:rPr>
              <w:t xml:space="preserve"> this criterion.</w:t>
            </w:r>
          </w:p>
        </w:tc>
      </w:tr>
      <w:tr w:rsidR="00993A2A" w14:paraId="20CED3BF" w14:textId="77777777">
        <w:tc>
          <w:tcPr>
            <w:tcW w:w="84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7E1DC6B4" w14:textId="77777777" w:rsidR="00993A2A" w:rsidRDefault="00000000">
            <w:pPr>
              <w:widowControl w:val="0"/>
              <w:rPr>
                <w:rFonts w:ascii="Montserrat" w:eastAsia="Montserrat" w:hAnsi="Montserrat" w:cs="Montserrat"/>
              </w:rPr>
            </w:pPr>
            <w:r>
              <w:rPr>
                <w:rFonts w:ascii="Montserrat" w:eastAsia="Montserrat" w:hAnsi="Montserrat" w:cs="Montserrat"/>
              </w:rPr>
              <w:t>1</w:t>
            </w:r>
          </w:p>
        </w:tc>
        <w:tc>
          <w:tcPr>
            <w:tcW w:w="852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575CDE73" w14:textId="77777777" w:rsidR="00993A2A" w:rsidRDefault="00000000">
            <w:pPr>
              <w:widowControl w:val="0"/>
              <w:rPr>
                <w:rFonts w:ascii="Montserrat" w:eastAsia="Montserrat" w:hAnsi="Montserrat" w:cs="Montserrat"/>
              </w:rPr>
            </w:pPr>
            <w:r>
              <w:rPr>
                <w:rFonts w:ascii="Montserrat" w:eastAsia="Montserrat" w:hAnsi="Montserrat" w:cs="Montserrat"/>
              </w:rPr>
              <w:t>A statement that the practice could be transferred, without conditions.</w:t>
            </w:r>
          </w:p>
        </w:tc>
      </w:tr>
      <w:tr w:rsidR="00993A2A" w14:paraId="2E0136FA" w14:textId="77777777">
        <w:tc>
          <w:tcPr>
            <w:tcW w:w="84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399E046E" w14:textId="77777777" w:rsidR="00993A2A" w:rsidRDefault="00000000">
            <w:pPr>
              <w:widowControl w:val="0"/>
              <w:rPr>
                <w:rFonts w:ascii="Montserrat" w:eastAsia="Montserrat" w:hAnsi="Montserrat" w:cs="Montserrat"/>
              </w:rPr>
            </w:pPr>
            <w:r>
              <w:rPr>
                <w:rFonts w:ascii="Montserrat" w:eastAsia="Montserrat" w:hAnsi="Montserrat" w:cs="Montserrat"/>
              </w:rPr>
              <w:lastRenderedPageBreak/>
              <w:t>2</w:t>
            </w:r>
          </w:p>
        </w:tc>
        <w:tc>
          <w:tcPr>
            <w:tcW w:w="852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7E1CB2B8" w14:textId="77777777" w:rsidR="00993A2A" w:rsidRDefault="00000000">
            <w:pPr>
              <w:widowControl w:val="0"/>
              <w:rPr>
                <w:rFonts w:ascii="Montserrat" w:eastAsia="Montserrat" w:hAnsi="Montserrat" w:cs="Montserrat"/>
              </w:rPr>
            </w:pPr>
            <w:r>
              <w:rPr>
                <w:rFonts w:ascii="Montserrat" w:eastAsia="Montserrat" w:hAnsi="Montserrat" w:cs="Montserrat"/>
              </w:rPr>
              <w:t>What others need to adopt the practice (time, cost, tools, skills) and its limits.</w:t>
            </w:r>
          </w:p>
        </w:tc>
      </w:tr>
      <w:tr w:rsidR="00993A2A" w14:paraId="66304057" w14:textId="77777777">
        <w:tc>
          <w:tcPr>
            <w:tcW w:w="84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7FA6F1A7" w14:textId="77777777" w:rsidR="00993A2A" w:rsidRDefault="00000000">
            <w:pPr>
              <w:widowControl w:val="0"/>
              <w:rPr>
                <w:rFonts w:ascii="Montserrat" w:eastAsia="Montserrat" w:hAnsi="Montserrat" w:cs="Montserrat"/>
              </w:rPr>
            </w:pPr>
            <w:r>
              <w:rPr>
                <w:rFonts w:ascii="Montserrat" w:eastAsia="Montserrat" w:hAnsi="Montserrat" w:cs="Montserrat"/>
              </w:rPr>
              <w:t>3</w:t>
            </w:r>
          </w:p>
        </w:tc>
        <w:tc>
          <w:tcPr>
            <w:tcW w:w="852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429195E5" w14:textId="77777777" w:rsidR="00993A2A" w:rsidRDefault="00000000">
            <w:pPr>
              <w:widowControl w:val="0"/>
              <w:rPr>
                <w:rFonts w:ascii="Montserrat" w:eastAsia="Montserrat" w:hAnsi="Montserrat" w:cs="Montserrat"/>
              </w:rPr>
            </w:pPr>
            <w:r>
              <w:rPr>
                <w:rFonts w:ascii="Montserrat" w:eastAsia="Montserrat" w:hAnsi="Montserrat" w:cs="Montserrat"/>
              </w:rPr>
              <w:t>Level 2, and materials or guidance are available for others (for example, open resources or a guide), or the candidate has used the practice in more than one course or edition.</w:t>
            </w:r>
          </w:p>
        </w:tc>
      </w:tr>
      <w:tr w:rsidR="00993A2A" w14:paraId="189C1821" w14:textId="77777777">
        <w:tc>
          <w:tcPr>
            <w:tcW w:w="84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642134C0" w14:textId="77777777" w:rsidR="00993A2A" w:rsidRDefault="00000000">
            <w:pPr>
              <w:widowControl w:val="0"/>
              <w:rPr>
                <w:rFonts w:ascii="Montserrat" w:eastAsia="Montserrat" w:hAnsi="Montserrat" w:cs="Montserrat"/>
              </w:rPr>
            </w:pPr>
            <w:r>
              <w:rPr>
                <w:rFonts w:ascii="Montserrat" w:eastAsia="Montserrat" w:hAnsi="Montserrat" w:cs="Montserrat"/>
              </w:rPr>
              <w:t>4</w:t>
            </w:r>
          </w:p>
        </w:tc>
        <w:tc>
          <w:tcPr>
            <w:tcW w:w="852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68F1A036" w14:textId="77777777" w:rsidR="00993A2A" w:rsidRDefault="00000000">
            <w:pPr>
              <w:widowControl w:val="0"/>
              <w:rPr>
                <w:rFonts w:ascii="Montserrat" w:eastAsia="Montserrat" w:hAnsi="Montserrat" w:cs="Montserrat"/>
              </w:rPr>
            </w:pPr>
            <w:r>
              <w:rPr>
                <w:rFonts w:ascii="Montserrat" w:eastAsia="Montserrat" w:hAnsi="Montserrat" w:cs="Montserrat"/>
              </w:rPr>
              <w:t>Level 2, and other teachers, courses or institutions have adopted the practice, or it has been sustained for at least three editions with documented adaptations.</w:t>
            </w:r>
          </w:p>
        </w:tc>
      </w:tr>
    </w:tbl>
    <w:p w14:paraId="37565BAB" w14:textId="77777777" w:rsidR="00993A2A" w:rsidRDefault="00000000">
      <w:pPr>
        <w:widowControl w:val="0"/>
        <w:spacing w:before="240" w:after="200"/>
        <w:rPr>
          <w:rFonts w:ascii="Montserrat" w:eastAsia="Montserrat" w:hAnsi="Montserrat" w:cs="Montserrat"/>
        </w:rPr>
      </w:pPr>
      <w:r>
        <w:br w:type="page"/>
      </w:r>
    </w:p>
    <w:sectPr w:rsidR="00993A2A">
      <w:headerReference w:type="default" r:id="rId7"/>
      <w:footerReference w:type="default" r:id="rId8"/>
      <w:pgSz w:w="11909" w:h="16834"/>
      <w:pgMar w:top="1440" w:right="1440" w:bottom="1440" w:left="1440" w:header="566"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27569" w14:textId="77777777" w:rsidR="00942490" w:rsidRDefault="00942490">
      <w:pPr>
        <w:spacing w:line="240" w:lineRule="auto"/>
      </w:pPr>
      <w:r>
        <w:separator/>
      </w:r>
    </w:p>
  </w:endnote>
  <w:endnote w:type="continuationSeparator" w:id="0">
    <w:p w14:paraId="6A3085A7" w14:textId="77777777" w:rsidR="00942490" w:rsidRDefault="0094249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embedRegular r:id="rId1" w:fontKey="{C78E4811-340A-451B-9806-C8184E0D87D7}"/>
    <w:embedBold r:id="rId2" w:fontKey="{90391915-E2B6-4D49-958D-706BC6E00787}"/>
    <w:embedItalic r:id="rId3" w:fontKey="{F51C8818-FBBA-40E1-AD39-CAF784202FCB}"/>
  </w:font>
  <w:font w:name="Noto Sans Symbols">
    <w:charset w:val="00"/>
    <w:family w:val="auto"/>
    <w:pitch w:val="default"/>
    <w:embedRegular r:id="rId4" w:fontKey="{EFE5D50F-00E6-4EC4-B9D0-CA23A795007F}"/>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5" w:fontKey="{2312B059-511F-4F76-A51D-3A1886CC823E}"/>
  </w:font>
  <w:font w:name="Cambria">
    <w:panose1 w:val="02040503050406030204"/>
    <w:charset w:val="00"/>
    <w:family w:val="roman"/>
    <w:pitch w:val="variable"/>
    <w:sig w:usb0="E00006FF" w:usb1="420024FF" w:usb2="02000000" w:usb3="00000000" w:csb0="0000019F" w:csb1="00000000"/>
    <w:embedRegular r:id="rId6" w:fontKey="{E956DCB2-A99A-472B-850D-B51C07DB9C9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ED80C" w14:textId="77777777" w:rsidR="00993A2A" w:rsidRDefault="00000000">
    <w:pPr>
      <w:jc w:val="right"/>
    </w:pPr>
    <w:r>
      <w:fldChar w:fldCharType="begin"/>
    </w:r>
    <w:r>
      <w:instrText>PAGE</w:instrText>
    </w:r>
    <w:r>
      <w:fldChar w:fldCharType="separate"/>
    </w:r>
    <w:r w:rsidR="002D0FF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F2AD3" w14:textId="77777777" w:rsidR="00942490" w:rsidRDefault="00942490">
      <w:pPr>
        <w:spacing w:line="240" w:lineRule="auto"/>
      </w:pPr>
      <w:r>
        <w:separator/>
      </w:r>
    </w:p>
  </w:footnote>
  <w:footnote w:type="continuationSeparator" w:id="0">
    <w:p w14:paraId="65285937" w14:textId="77777777" w:rsidR="00942490" w:rsidRDefault="0094249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E8F34" w14:textId="77777777" w:rsidR="00993A2A" w:rsidRDefault="00000000">
    <w:pPr>
      <w:pBdr>
        <w:top w:val="nil"/>
        <w:left w:val="nil"/>
        <w:bottom w:val="nil"/>
        <w:right w:val="nil"/>
        <w:between w:val="nil"/>
      </w:pBdr>
      <w:tabs>
        <w:tab w:val="center" w:pos="4252"/>
        <w:tab w:val="right" w:pos="8504"/>
      </w:tabs>
      <w:spacing w:line="240" w:lineRule="auto"/>
      <w:rPr>
        <w:color w:val="000000"/>
      </w:rPr>
    </w:pPr>
    <w:r>
      <w:rPr>
        <w:noProof/>
      </w:rPr>
      <w:drawing>
        <wp:anchor distT="0" distB="0" distL="114300" distR="114300" simplePos="0" relativeHeight="251658240" behindDoc="0" locked="0" layoutInCell="1" hidden="0" allowOverlap="1" wp14:anchorId="541E1AC3" wp14:editId="21F59F48">
          <wp:simplePos x="0" y="0"/>
          <wp:positionH relativeFrom="column">
            <wp:posOffset>-594359</wp:posOffset>
          </wp:positionH>
          <wp:positionV relativeFrom="paragraph">
            <wp:posOffset>-247649</wp:posOffset>
          </wp:positionV>
          <wp:extent cx="1676400" cy="68961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676400" cy="689610"/>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66EC4AF8" wp14:editId="120506AE">
          <wp:simplePos x="0" y="0"/>
          <wp:positionH relativeFrom="column">
            <wp:posOffset>3261360</wp:posOffset>
          </wp:positionH>
          <wp:positionV relativeFrom="paragraph">
            <wp:posOffset>-245109</wp:posOffset>
          </wp:positionV>
          <wp:extent cx="3230880" cy="784860"/>
          <wp:effectExtent l="0" t="0" r="0" b="0"/>
          <wp:wrapSquare wrapText="bothSides" distT="0" distB="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3230880" cy="78486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51C7F"/>
    <w:multiLevelType w:val="multilevel"/>
    <w:tmpl w:val="D9B6A1B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C426E9A"/>
    <w:multiLevelType w:val="multilevel"/>
    <w:tmpl w:val="AFCA5A12"/>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FC06FC3"/>
    <w:multiLevelType w:val="multilevel"/>
    <w:tmpl w:val="D2F82C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2405F3F"/>
    <w:multiLevelType w:val="multilevel"/>
    <w:tmpl w:val="8724188A"/>
    <w:lvl w:ilvl="0">
      <w:start w:val="1"/>
      <w:numFmt w:val="decimal"/>
      <w:lvlText w:val="%1."/>
      <w:lvlJc w:val="left"/>
      <w:pPr>
        <w:ind w:left="720" w:hanging="360"/>
      </w:pPr>
      <w:rPr>
        <w:rFonts w:ascii="Montserrat" w:eastAsia="Montserrat" w:hAnsi="Montserrat" w:cs="Montserrat"/>
        <w:b w:val="0"/>
        <w:b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2462B57"/>
    <w:multiLevelType w:val="multilevel"/>
    <w:tmpl w:val="EDFA2F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24F07E2"/>
    <w:multiLevelType w:val="multilevel"/>
    <w:tmpl w:val="383E22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3EF6A45"/>
    <w:multiLevelType w:val="multilevel"/>
    <w:tmpl w:val="2F44A5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8814BAD"/>
    <w:multiLevelType w:val="multilevel"/>
    <w:tmpl w:val="C81ECB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BBD6375"/>
    <w:multiLevelType w:val="multilevel"/>
    <w:tmpl w:val="8A0EA5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4CA0B4C"/>
    <w:multiLevelType w:val="multilevel"/>
    <w:tmpl w:val="1A5E045A"/>
    <w:lvl w:ilvl="0">
      <w:start w:val="4"/>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284465E1"/>
    <w:multiLevelType w:val="multilevel"/>
    <w:tmpl w:val="83FCCF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7591F05"/>
    <w:multiLevelType w:val="multilevel"/>
    <w:tmpl w:val="6D40C9D2"/>
    <w:lvl w:ilvl="0">
      <w:start w:val="1"/>
      <w:numFmt w:val="bullet"/>
      <w:lvlText w:val="●"/>
      <w:lvlJc w:val="left"/>
      <w:pPr>
        <w:ind w:left="720" w:hanging="360"/>
      </w:pPr>
      <w:rPr>
        <w:color w:val="000000"/>
        <w:u w:val="none"/>
        <w:shd w:val="clear" w:color="auto" w:fill="auto"/>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A371528"/>
    <w:multiLevelType w:val="multilevel"/>
    <w:tmpl w:val="8AD6D2B2"/>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C1B0CD7"/>
    <w:multiLevelType w:val="multilevel"/>
    <w:tmpl w:val="90DA6B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CDA37E6"/>
    <w:multiLevelType w:val="multilevel"/>
    <w:tmpl w:val="490A67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D3D1E3C"/>
    <w:multiLevelType w:val="multilevel"/>
    <w:tmpl w:val="26E6925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404D156B"/>
    <w:multiLevelType w:val="multilevel"/>
    <w:tmpl w:val="C5863E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4642197D"/>
    <w:multiLevelType w:val="multilevel"/>
    <w:tmpl w:val="BE2C22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6E86E17"/>
    <w:multiLevelType w:val="multilevel"/>
    <w:tmpl w:val="8FC042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CD372BF"/>
    <w:multiLevelType w:val="multilevel"/>
    <w:tmpl w:val="C8F045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CEC4F6E"/>
    <w:multiLevelType w:val="multilevel"/>
    <w:tmpl w:val="D1E012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4FA8216D"/>
    <w:multiLevelType w:val="multilevel"/>
    <w:tmpl w:val="EF6CA4E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2" w15:restartNumberingAfterBreak="0">
    <w:nsid w:val="555565A0"/>
    <w:multiLevelType w:val="multilevel"/>
    <w:tmpl w:val="D5407BCC"/>
    <w:lvl w:ilvl="0">
      <w:start w:val="1"/>
      <w:numFmt w:val="bullet"/>
      <w:lvlText w:val="●"/>
      <w:lvlJc w:val="left"/>
      <w:pPr>
        <w:ind w:left="720" w:hanging="360"/>
      </w:pPr>
      <w:rPr>
        <w:rFonts w:ascii="Noto Sans Symbols" w:eastAsia="Noto Sans Symbols" w:hAnsi="Noto Sans Symbols" w:cs="Noto Sans Symbols"/>
        <w:color w:val="000000"/>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5D28033E"/>
    <w:multiLevelType w:val="multilevel"/>
    <w:tmpl w:val="24449E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F550430"/>
    <w:multiLevelType w:val="multilevel"/>
    <w:tmpl w:val="A294B26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61BB0DE3"/>
    <w:multiLevelType w:val="multilevel"/>
    <w:tmpl w:val="C7A6C8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6A7010AF"/>
    <w:multiLevelType w:val="multilevel"/>
    <w:tmpl w:val="9670C2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6D510A35"/>
    <w:multiLevelType w:val="multilevel"/>
    <w:tmpl w:val="80EA0DB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713D1079"/>
    <w:multiLevelType w:val="multilevel"/>
    <w:tmpl w:val="6E02DE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72EA49B9"/>
    <w:multiLevelType w:val="multilevel"/>
    <w:tmpl w:val="EBE441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73F70B52"/>
    <w:multiLevelType w:val="multilevel"/>
    <w:tmpl w:val="F036E8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15:restartNumberingAfterBreak="0">
    <w:nsid w:val="74DA1F57"/>
    <w:multiLevelType w:val="multilevel"/>
    <w:tmpl w:val="10840A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74F24130"/>
    <w:multiLevelType w:val="multilevel"/>
    <w:tmpl w:val="39EC6416"/>
    <w:lvl w:ilvl="0">
      <w:start w:val="1"/>
      <w:numFmt w:val="decimal"/>
      <w:lvlText w:val="%1."/>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76B309CD"/>
    <w:multiLevelType w:val="multilevel"/>
    <w:tmpl w:val="571E9758"/>
    <w:lvl w:ilvl="0">
      <w:start w:val="3"/>
      <w:numFmt w:val="bullet"/>
      <w:lvlText w:val="●"/>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4" w15:restartNumberingAfterBreak="0">
    <w:nsid w:val="788E2BE7"/>
    <w:multiLevelType w:val="multilevel"/>
    <w:tmpl w:val="EC1CB498"/>
    <w:lvl w:ilvl="0">
      <w:start w:val="2"/>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35" w15:restartNumberingAfterBreak="0">
    <w:nsid w:val="7C2D1B1D"/>
    <w:multiLevelType w:val="multilevel"/>
    <w:tmpl w:val="9E0813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15:restartNumberingAfterBreak="0">
    <w:nsid w:val="7CDB3988"/>
    <w:multiLevelType w:val="multilevel"/>
    <w:tmpl w:val="9676D8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7E5306C2"/>
    <w:multiLevelType w:val="multilevel"/>
    <w:tmpl w:val="0728C2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22401162">
    <w:abstractNumId w:val="17"/>
  </w:num>
  <w:num w:numId="2" w16cid:durableId="941961591">
    <w:abstractNumId w:val="25"/>
  </w:num>
  <w:num w:numId="3" w16cid:durableId="1241985239">
    <w:abstractNumId w:val="28"/>
  </w:num>
  <w:num w:numId="4" w16cid:durableId="442575876">
    <w:abstractNumId w:val="19"/>
  </w:num>
  <w:num w:numId="5" w16cid:durableId="1500076703">
    <w:abstractNumId w:val="6"/>
  </w:num>
  <w:num w:numId="6" w16cid:durableId="207886259">
    <w:abstractNumId w:val="5"/>
  </w:num>
  <w:num w:numId="7" w16cid:durableId="1685396525">
    <w:abstractNumId w:val="37"/>
  </w:num>
  <w:num w:numId="8" w16cid:durableId="1303342376">
    <w:abstractNumId w:val="26"/>
  </w:num>
  <w:num w:numId="9" w16cid:durableId="2001695130">
    <w:abstractNumId w:val="11"/>
  </w:num>
  <w:num w:numId="10" w16cid:durableId="1091580253">
    <w:abstractNumId w:val="32"/>
  </w:num>
  <w:num w:numId="11" w16cid:durableId="1713262325">
    <w:abstractNumId w:val="14"/>
  </w:num>
  <w:num w:numId="12" w16cid:durableId="155657750">
    <w:abstractNumId w:val="8"/>
  </w:num>
  <w:num w:numId="13" w16cid:durableId="415132138">
    <w:abstractNumId w:val="31"/>
  </w:num>
  <w:num w:numId="14" w16cid:durableId="101922570">
    <w:abstractNumId w:val="4"/>
  </w:num>
  <w:num w:numId="15" w16cid:durableId="827523162">
    <w:abstractNumId w:val="23"/>
  </w:num>
  <w:num w:numId="16" w16cid:durableId="829059075">
    <w:abstractNumId w:val="10"/>
  </w:num>
  <w:num w:numId="17" w16cid:durableId="1273588618">
    <w:abstractNumId w:val="18"/>
  </w:num>
  <w:num w:numId="18" w16cid:durableId="2105689283">
    <w:abstractNumId w:val="3"/>
  </w:num>
  <w:num w:numId="19" w16cid:durableId="77675256">
    <w:abstractNumId w:val="9"/>
  </w:num>
  <w:num w:numId="20" w16cid:durableId="395932700">
    <w:abstractNumId w:val="27"/>
  </w:num>
  <w:num w:numId="21" w16cid:durableId="1117872688">
    <w:abstractNumId w:val="24"/>
  </w:num>
  <w:num w:numId="22" w16cid:durableId="1853182902">
    <w:abstractNumId w:val="22"/>
  </w:num>
  <w:num w:numId="23" w16cid:durableId="409042404">
    <w:abstractNumId w:val="15"/>
  </w:num>
  <w:num w:numId="24" w16cid:durableId="1214270618">
    <w:abstractNumId w:val="20"/>
  </w:num>
  <w:num w:numId="25" w16cid:durableId="169680152">
    <w:abstractNumId w:val="33"/>
  </w:num>
  <w:num w:numId="26" w16cid:durableId="2016107310">
    <w:abstractNumId w:val="21"/>
  </w:num>
  <w:num w:numId="27" w16cid:durableId="271205866">
    <w:abstractNumId w:val="34"/>
  </w:num>
  <w:num w:numId="28" w16cid:durableId="1816333593">
    <w:abstractNumId w:val="13"/>
  </w:num>
  <w:num w:numId="29" w16cid:durableId="137039333">
    <w:abstractNumId w:val="0"/>
  </w:num>
  <w:num w:numId="30" w16cid:durableId="1206724050">
    <w:abstractNumId w:val="16"/>
  </w:num>
  <w:num w:numId="31" w16cid:durableId="1724400031">
    <w:abstractNumId w:val="1"/>
  </w:num>
  <w:num w:numId="32" w16cid:durableId="2108310574">
    <w:abstractNumId w:val="36"/>
  </w:num>
  <w:num w:numId="33" w16cid:durableId="2017027378">
    <w:abstractNumId w:val="35"/>
  </w:num>
  <w:num w:numId="34" w16cid:durableId="1510408328">
    <w:abstractNumId w:val="30"/>
  </w:num>
  <w:num w:numId="35" w16cid:durableId="814951406">
    <w:abstractNumId w:val="2"/>
  </w:num>
  <w:num w:numId="36" w16cid:durableId="1444959522">
    <w:abstractNumId w:val="29"/>
  </w:num>
  <w:num w:numId="37" w16cid:durableId="390731414">
    <w:abstractNumId w:val="12"/>
  </w:num>
  <w:num w:numId="38" w16cid:durableId="134119608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2A"/>
    <w:rsid w:val="002D0FFA"/>
    <w:rsid w:val="007D1212"/>
    <w:rsid w:val="00942490"/>
    <w:rsid w:val="00993A2A"/>
    <w:rsid w:val="00B27F24"/>
    <w:rsid w:val="00CC1031"/>
    <w:rsid w:val="00F53E9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6D412"/>
  <w15:docId w15:val="{5DB19FC7-A363-46BA-A2EC-A664A25D9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s-E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240" w:after="240" w:line="240" w:lineRule="auto"/>
      <w:outlineLvl w:val="0"/>
    </w:pPr>
    <w:rPr>
      <w:rFonts w:ascii="Montserrat" w:eastAsia="Montserrat" w:hAnsi="Montserrat" w:cs="Montserrat"/>
      <w:b/>
      <w:bCs/>
      <w:color w:val="073763"/>
      <w:sz w:val="52"/>
      <w:szCs w:val="52"/>
      <w:highlight w:val="yellow"/>
    </w:rPr>
  </w:style>
  <w:style w:type="paragraph" w:styleId="Ttulo2">
    <w:name w:val="heading 2"/>
    <w:basedOn w:val="Normal"/>
    <w:next w:val="Normal"/>
    <w:uiPriority w:val="9"/>
    <w:unhideWhenUsed/>
    <w:qFormat/>
    <w:pPr>
      <w:keepNext/>
      <w:keepLines/>
      <w:spacing w:after="225" w:line="240" w:lineRule="auto"/>
      <w:outlineLvl w:val="1"/>
    </w:pPr>
    <w:rPr>
      <w:rFonts w:ascii="Montserrat" w:eastAsia="Montserrat" w:hAnsi="Montserrat" w:cs="Montserrat"/>
      <w:b/>
      <w:bCs/>
      <w:color w:val="073763"/>
      <w:sz w:val="40"/>
      <w:szCs w:val="40"/>
    </w:rPr>
  </w:style>
  <w:style w:type="paragraph" w:styleId="Ttulo3">
    <w:name w:val="heading 3"/>
    <w:basedOn w:val="Normal"/>
    <w:next w:val="Normal"/>
    <w:uiPriority w:val="9"/>
    <w:unhideWhenUsed/>
    <w:qFormat/>
    <w:pPr>
      <w:keepNext/>
      <w:keepLines/>
      <w:spacing w:before="225" w:after="200"/>
      <w:outlineLvl w:val="2"/>
    </w:pPr>
    <w:rPr>
      <w:rFonts w:ascii="Montserrat" w:eastAsia="Montserrat" w:hAnsi="Montserrat" w:cs="Montserrat"/>
      <w:b/>
      <w:bCs/>
      <w:color w:val="1F3864"/>
      <w:sz w:val="32"/>
      <w:szCs w:val="32"/>
    </w:rPr>
  </w:style>
  <w:style w:type="paragraph" w:styleId="Ttulo4">
    <w:name w:val="heading 4"/>
    <w:basedOn w:val="Normal"/>
    <w:next w:val="Normal"/>
    <w:uiPriority w:val="9"/>
    <w:unhideWhenUsed/>
    <w:qFormat/>
    <w:pPr>
      <w:keepNext/>
      <w:keepLines/>
      <w:spacing w:before="200" w:after="80"/>
      <w:outlineLvl w:val="3"/>
    </w:pPr>
    <w:rPr>
      <w:rFonts w:ascii="Montserrat" w:eastAsia="Montserrat" w:hAnsi="Montserrat" w:cs="Montserrat"/>
      <w:b/>
      <w:bCs/>
      <w:color w:val="1F3864"/>
      <w:sz w:val="28"/>
      <w:szCs w:val="28"/>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7</Pages>
  <Words>1356</Words>
  <Characters>7458</Characters>
  <Application>Microsoft Office Word</Application>
  <DocSecurity>0</DocSecurity>
  <Lines>62</Lines>
  <Paragraphs>17</Paragraphs>
  <ScaleCrop>false</ScaleCrop>
  <Company/>
  <LinksUpToDate>false</LinksUpToDate>
  <CharactersWithSpaces>8797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PAULA GARCIA LLAMAS</cp:lastModifiedBy>
  <cp:revision>3</cp:revision>
  <dcterms:created xsi:type="dcterms:W3CDTF">2026-10-16T07:53:00Z</dcterms:created>
  <dcterms:modified xsi:type="dcterms:W3CDTF">2026-10-16T08:02:00Z</dcterms:modified>
</cp:coreProperties>
</file>